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74E8B">
      <w:pPr>
        <w:pStyle w:val="52"/>
        <w:spacing w:line="360" w:lineRule="auto"/>
        <w:jc w:val="center"/>
        <w:outlineLvl w:val="0"/>
        <w:rPr>
          <w:rFonts w:hint="eastAsia" w:ascii="仿宋" w:hAnsi="仿宋" w:eastAsia="仿宋"/>
          <w:b/>
          <w:color w:val="000000" w:themeColor="text1"/>
          <w:sz w:val="44"/>
          <w:szCs w:val="44"/>
          <w:lang w:eastAsia="zh-CN"/>
          <w14:textFill>
            <w14:solidFill>
              <w14:schemeClr w14:val="tx1"/>
            </w14:solidFill>
          </w14:textFill>
        </w:rPr>
      </w:pPr>
      <w:bookmarkStart w:id="0" w:name="_Toc169332904"/>
      <w:bookmarkStart w:id="1" w:name="_Toc258401210"/>
      <w:bookmarkStart w:id="2" w:name="_Toc266870386"/>
      <w:bookmarkStart w:id="3" w:name="_Toc170798743"/>
      <w:bookmarkStart w:id="4" w:name="_Toc223146565"/>
      <w:bookmarkStart w:id="5" w:name="_Toc267060022"/>
      <w:bookmarkStart w:id="6" w:name="_Toc266868924"/>
      <w:bookmarkStart w:id="7" w:name="_Toc267060407"/>
      <w:bookmarkStart w:id="8" w:name="_Toc212456146"/>
      <w:bookmarkStart w:id="9" w:name="_Toc259692693"/>
      <w:bookmarkStart w:id="10" w:name="_Toc207014580"/>
      <w:bookmarkStart w:id="11" w:name="_Toc169332794"/>
      <w:bookmarkStart w:id="12" w:name="_Toc249325665"/>
      <w:bookmarkStart w:id="13" w:name="_Toc225669277"/>
      <w:bookmarkStart w:id="14" w:name="_Toc235437942"/>
      <w:bookmarkStart w:id="15" w:name="_Toc217891359"/>
      <w:bookmarkStart w:id="16" w:name="_Toc267059786"/>
      <w:bookmarkStart w:id="17" w:name="_Toc160880487"/>
      <w:bookmarkStart w:id="18" w:name="_Toc273178686"/>
      <w:bookmarkStart w:id="19" w:name="_Toc219800200"/>
      <w:bookmarkStart w:id="20" w:name="_Toc212454753"/>
      <w:bookmarkStart w:id="21" w:name="_Toc267060162"/>
      <w:bookmarkStart w:id="22" w:name="_Toc212530253"/>
      <w:bookmarkStart w:id="23" w:name="_Toc254790852"/>
      <w:bookmarkStart w:id="24" w:name="_Toc251613780"/>
      <w:bookmarkStart w:id="25" w:name="_Toc267059161"/>
      <w:bookmarkStart w:id="26" w:name="_Toc212526081"/>
      <w:bookmarkStart w:id="27" w:name="_Toc236021402"/>
      <w:bookmarkStart w:id="28" w:name="_Toc267059010"/>
      <w:bookmarkStart w:id="29" w:name="_Toc253066567"/>
      <w:bookmarkStart w:id="30" w:name="_Toc235438227"/>
      <w:bookmarkStart w:id="31" w:name="_Toc259520819"/>
      <w:bookmarkStart w:id="32" w:name="_Toc211937196"/>
      <w:bookmarkStart w:id="33" w:name="_Toc259692600"/>
      <w:bookmarkStart w:id="34" w:name="_Toc235438297"/>
      <w:bookmarkStart w:id="35" w:name="_Toc267059519"/>
      <w:bookmarkStart w:id="36" w:name="_Toc267059633"/>
      <w:bookmarkStart w:id="37" w:name="_Toc227058483"/>
      <w:bookmarkStart w:id="38" w:name="_Toc216241307"/>
      <w:bookmarkStart w:id="39" w:name="_Toc267059899"/>
      <w:bookmarkStart w:id="40" w:name="_Toc177985424"/>
      <w:bookmarkStart w:id="41" w:name="_Toc251586187"/>
      <w:bookmarkStart w:id="42" w:name="_Toc266868624"/>
      <w:bookmarkStart w:id="43" w:name="_Toc255974963"/>
      <w:bookmarkStart w:id="44" w:name="_Toc266870861"/>
      <w:r>
        <w:rPr>
          <w:rFonts w:hint="eastAsia" w:ascii="仿宋" w:hAnsi="仿宋" w:eastAsia="仿宋"/>
          <w:b/>
          <w:color w:val="000000" w:themeColor="text1"/>
          <w:sz w:val="44"/>
          <w:szCs w:val="44"/>
          <w14:textFill>
            <w14:solidFill>
              <w14:schemeClr w14:val="tx1"/>
            </w14:solidFill>
          </w14:textFill>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000000" w:themeColor="text1"/>
          <w:sz w:val="44"/>
          <w:szCs w:val="44"/>
          <w14:textFill>
            <w14:solidFill>
              <w14:schemeClr w14:val="tx1"/>
            </w14:solidFill>
          </w14:textFill>
        </w:rPr>
        <w:t>函</w:t>
      </w:r>
    </w:p>
    <w:p w14:paraId="48EEB57B">
      <w:pPr>
        <w:spacing w:after="0" w:line="500" w:lineRule="exact"/>
        <w:ind w:firstLine="480" w:firstLineChars="200"/>
        <w:rPr>
          <w:rFonts w:ascii="仿宋" w:hAnsi="仿宋" w:eastAsia="仿宋"/>
          <w:color w:val="000000" w:themeColor="text1"/>
          <w:sz w:val="24"/>
          <w:szCs w:val="24"/>
          <w14:textFill>
            <w14:solidFill>
              <w14:schemeClr w14:val="tx1"/>
            </w14:solidFill>
          </w14:textFill>
        </w:rPr>
      </w:pPr>
      <w:bookmarkStart w:id="45" w:name="_Hlk10840310"/>
      <w:r>
        <w:rPr>
          <w:rFonts w:hint="eastAsia" w:ascii="仿宋" w:hAnsi="仿宋" w:eastAsia="仿宋"/>
          <w:color w:val="000000" w:themeColor="text1"/>
          <w:sz w:val="24"/>
          <w:szCs w:val="24"/>
          <w14:textFill>
            <w14:solidFill>
              <w14:schemeClr w14:val="tx1"/>
            </w14:solidFill>
          </w14:textFill>
        </w:rPr>
        <w:t>江西科技学院是一所以工学、管理学、艺术学为主，多学科协调发展的全日制民办普通本科高校，具有颁发国家承认的统招本、专科学历资格，并具有学士学位授予权</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秉承公开、公平、公正原则，经学校研究决定，现将江西科技学院</w:t>
      </w:r>
      <w:r>
        <w:rPr>
          <w:rFonts w:hint="eastAsia" w:ascii="仿宋" w:hAnsi="仿宋" w:eastAsia="仿宋"/>
          <w:color w:val="000000" w:themeColor="text1"/>
          <w:sz w:val="24"/>
          <w:szCs w:val="24"/>
          <w:lang w:val="en-US" w:eastAsia="zh-CN"/>
          <w14:textFill>
            <w14:solidFill>
              <w14:schemeClr w14:val="tx1"/>
            </w14:solidFill>
          </w14:textFill>
        </w:rPr>
        <w:t>机能学实验室</w:t>
      </w:r>
      <w:r>
        <w:rPr>
          <w:rFonts w:hint="eastAsia" w:ascii="仿宋" w:hAnsi="仿宋" w:eastAsia="仿宋"/>
          <w:color w:val="000000" w:themeColor="text1"/>
          <w:sz w:val="24"/>
          <w:szCs w:val="24"/>
          <w14:textFill>
            <w14:solidFill>
              <w14:schemeClr w14:val="tx1"/>
            </w14:solidFill>
          </w14:textFill>
        </w:rPr>
        <w:t>公开询价信息公布，欢迎国内优质供应商积极参与</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校内教职工均可推荐符合条件的供应商来参与，以利于做好信息透明、机会均等、程序规范、标准统一的要求。</w:t>
      </w:r>
    </w:p>
    <w:p w14:paraId="2D66E54D">
      <w:pPr>
        <w:spacing w:after="0" w:line="500" w:lineRule="exact"/>
        <w:ind w:firstLine="364" w:firstLineChars="152"/>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一、项目说明</w:t>
      </w:r>
    </w:p>
    <w:p w14:paraId="1B0147AF">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项目编号：</w:t>
      </w:r>
      <w:r>
        <w:rPr>
          <w:rFonts w:hint="eastAsia" w:ascii="仿宋" w:hAnsi="仿宋" w:eastAsia="仿宋" w:cs="仿宋"/>
          <w:color w:val="000000" w:themeColor="text1"/>
          <w:sz w:val="24"/>
          <w:szCs w:val="24"/>
          <w14:textFill>
            <w14:solidFill>
              <w14:schemeClr w14:val="tx1"/>
            </w14:solidFill>
          </w14:textFill>
        </w:rPr>
        <w:t>JK202</w:t>
      </w:r>
      <w:r>
        <w:rPr>
          <w:rFonts w:hint="eastAsia" w:ascii="仿宋" w:hAnsi="仿宋" w:eastAsia="仿宋" w:cs="仿宋"/>
          <w:color w:val="000000" w:themeColor="text1"/>
          <w:sz w:val="24"/>
          <w:szCs w:val="24"/>
          <w:lang w:val="en-US" w:eastAsia="zh-CN"/>
          <w14:textFill>
            <w14:solidFill>
              <w14:schemeClr w14:val="tx1"/>
            </w14:solidFill>
          </w14:textFill>
        </w:rPr>
        <w:t>40727</w:t>
      </w:r>
      <w:r>
        <w:rPr>
          <w:rFonts w:hint="eastAsia" w:ascii="仿宋" w:hAnsi="仿宋" w:eastAsia="仿宋" w:cs="仿宋"/>
          <w:color w:val="000000" w:themeColor="text1"/>
          <w:sz w:val="24"/>
          <w:szCs w:val="24"/>
          <w14:textFill>
            <w14:solidFill>
              <w14:schemeClr w14:val="tx1"/>
            </w14:solidFill>
          </w14:textFill>
        </w:rPr>
        <w:t>001</w:t>
      </w:r>
    </w:p>
    <w:p w14:paraId="5832969C">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项目名称：江西科技学院</w:t>
      </w:r>
      <w:r>
        <w:rPr>
          <w:rFonts w:hint="eastAsia" w:ascii="仿宋" w:hAnsi="仿宋" w:eastAsia="仿宋"/>
          <w:color w:val="000000" w:themeColor="text1"/>
          <w:sz w:val="24"/>
          <w:szCs w:val="24"/>
          <w:lang w:val="en-US" w:eastAsia="zh-CN"/>
          <w14:textFill>
            <w14:solidFill>
              <w14:schemeClr w14:val="tx1"/>
            </w14:solidFill>
          </w14:textFill>
        </w:rPr>
        <w:t>机能学实验室采购项目</w:t>
      </w:r>
    </w:p>
    <w:p w14:paraId="336E105D">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数量及主要技术要求:详见《公开询价货物一览表》。</w:t>
      </w:r>
    </w:p>
    <w:p w14:paraId="528AB145">
      <w:pPr>
        <w:widowControl w:val="0"/>
        <w:numPr>
          <w:ilvl w:val="1"/>
          <w:numId w:val="1"/>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参与人资格标准：</w:t>
      </w:r>
    </w:p>
    <w:p w14:paraId="2011578C">
      <w:pPr>
        <w:widowControl w:val="0"/>
        <w:spacing w:after="0" w:line="500" w:lineRule="exact"/>
        <w:ind w:left="83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本项目不接受联合体参与并采用资格预审制，发布公告后，各潜在参与人提供以下相关证明资料（扫描件），经审核通过后方可参与。</w:t>
      </w:r>
    </w:p>
    <w:p w14:paraId="30695251">
      <w:pPr>
        <w:pStyle w:val="55"/>
        <w:numPr>
          <w:ilvl w:val="0"/>
          <w:numId w:val="2"/>
        </w:numPr>
        <w:spacing w:after="0" w:line="460" w:lineRule="exact"/>
        <w:ind w:left="1380" w:leftChars="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在中国境内注册具有独立法人资格且注册时间超过三年，具有有效的营业执照、税务登记证、组织机构代码证或具有“三证合一”营业执照；</w:t>
      </w:r>
    </w:p>
    <w:p w14:paraId="799A4EE7">
      <w:pPr>
        <w:pStyle w:val="55"/>
        <w:numPr>
          <w:ilvl w:val="0"/>
          <w:numId w:val="2"/>
        </w:numPr>
        <w:spacing w:after="0" w:line="460" w:lineRule="exact"/>
        <w:ind w:left="1380" w:leftChars="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参与人为代理商的，则必须具有</w:t>
      </w:r>
      <w:r>
        <w:rPr>
          <w:rFonts w:hint="eastAsia" w:ascii="仿宋" w:hAnsi="仿宋" w:eastAsia="仿宋"/>
          <w:color w:val="000000" w:themeColor="text1"/>
          <w:sz w:val="24"/>
          <w:szCs w:val="24"/>
          <w:lang w:val="en-US" w:eastAsia="zh-CN"/>
          <w14:textFill>
            <w14:solidFill>
              <w14:schemeClr w14:val="tx1"/>
            </w14:solidFill>
          </w14:textFill>
        </w:rPr>
        <w:t>开发商</w:t>
      </w:r>
      <w:r>
        <w:rPr>
          <w:rFonts w:hint="eastAsia" w:ascii="仿宋" w:hAnsi="仿宋" w:eastAsia="仿宋"/>
          <w:color w:val="000000" w:themeColor="text1"/>
          <w:sz w:val="24"/>
          <w:szCs w:val="24"/>
          <w14:textFill>
            <w14:solidFill>
              <w14:schemeClr w14:val="tx1"/>
            </w14:solidFill>
          </w14:textFill>
        </w:rPr>
        <w:t>针对所投主要产品的授权书及售后服务承诺书</w:t>
      </w:r>
      <w:r>
        <w:rPr>
          <w:rFonts w:hint="eastAsia" w:ascii="仿宋" w:hAnsi="仿宋" w:eastAsia="仿宋"/>
          <w:color w:val="000000" w:themeColor="text1"/>
          <w:sz w:val="24"/>
          <w:szCs w:val="24"/>
          <w:lang w:eastAsia="zh-CN"/>
          <w14:textFill>
            <w14:solidFill>
              <w14:schemeClr w14:val="tx1"/>
            </w14:solidFill>
          </w14:textFill>
        </w:rPr>
        <w:t>。</w:t>
      </w:r>
    </w:p>
    <w:p w14:paraId="2C7340DD">
      <w:pPr>
        <w:pStyle w:val="55"/>
        <w:numPr>
          <w:ilvl w:val="0"/>
          <w:numId w:val="2"/>
        </w:numPr>
        <w:spacing w:after="0" w:line="460" w:lineRule="exact"/>
        <w:ind w:left="1380" w:leftChars="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参与人在本公告发布之日起算的三年内，同时满足以下</w:t>
      </w:r>
      <w:r>
        <w:rPr>
          <w:rFonts w:hint="eastAsia" w:ascii="仿宋" w:hAnsi="仿宋" w:eastAsia="仿宋"/>
          <w:color w:val="000000" w:themeColor="text1"/>
          <w:sz w:val="24"/>
          <w:szCs w:val="24"/>
          <w:lang w:val="en-US" w:eastAsia="zh-CN"/>
          <w14:textFill>
            <w14:solidFill>
              <w14:schemeClr w14:val="tx1"/>
            </w14:solidFill>
          </w14:textFill>
        </w:rPr>
        <w:t>四</w:t>
      </w:r>
      <w:r>
        <w:rPr>
          <w:rFonts w:hint="eastAsia" w:ascii="仿宋" w:hAnsi="仿宋" w:eastAsia="仿宋"/>
          <w:color w:val="000000" w:themeColor="text1"/>
          <w:sz w:val="24"/>
          <w:szCs w:val="24"/>
          <w14:textFill>
            <w14:solidFill>
              <w14:schemeClr w14:val="tx1"/>
            </w14:solidFill>
          </w14:textFill>
        </w:rPr>
        <w:t>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Pr>
          <w:rFonts w:hint="eastAsia" w:ascii="仿宋" w:hAnsi="仿宋" w:eastAsia="仿宋"/>
          <w:color w:val="000000" w:themeColor="text1"/>
          <w:sz w:val="24"/>
          <w:szCs w:val="24"/>
          <w:lang w:val="en-US" w:eastAsia="zh-CN"/>
          <w14:textFill>
            <w14:solidFill>
              <w14:schemeClr w14:val="tx1"/>
            </w14:solidFill>
          </w14:textFill>
        </w:rPr>
        <w:t xml:space="preserve">;4) </w:t>
      </w:r>
      <w:r>
        <w:rPr>
          <w:rFonts w:hint="eastAsia" w:ascii="仿宋" w:hAnsi="仿宋" w:eastAsia="仿宋"/>
          <w:color w:val="000000" w:themeColor="text1"/>
          <w:sz w:val="24"/>
          <w:szCs w:val="24"/>
          <w14:textFill>
            <w14:solidFill>
              <w14:schemeClr w14:val="tx1"/>
            </w14:solidFill>
          </w14:textFill>
        </w:rPr>
        <w:t>参与人近三年未发生职业病、重大安全事故和产品质量事故及无环保违规记录</w:t>
      </w:r>
      <w:r>
        <w:rPr>
          <w:rFonts w:hint="eastAsia" w:ascii="仿宋" w:hAnsi="仿宋" w:eastAsia="仿宋"/>
          <w:color w:val="000000" w:themeColor="text1"/>
          <w:sz w:val="24"/>
          <w:szCs w:val="24"/>
          <w:lang w:val="en-US" w:eastAsia="zh-CN"/>
          <w14:textFill>
            <w14:solidFill>
              <w14:schemeClr w14:val="tx1"/>
            </w14:solidFill>
          </w14:textFill>
        </w:rPr>
        <w:t>.</w:t>
      </w:r>
      <w:r>
        <w:rPr>
          <w:rFonts w:hint="eastAsia" w:ascii="仿宋" w:hAnsi="仿宋" w:eastAsia="仿宋"/>
          <w:b/>
          <w:bCs/>
          <w:color w:val="000000" w:themeColor="text1"/>
          <w:sz w:val="24"/>
          <w:szCs w:val="24"/>
          <w14:textFill>
            <w14:solidFill>
              <w14:schemeClr w14:val="tx1"/>
            </w14:solidFill>
          </w14:textFill>
        </w:rPr>
        <w:t>参与人需对以上情况提供《承诺书》</w:t>
      </w:r>
      <w:r>
        <w:rPr>
          <w:rFonts w:hint="eastAsia" w:ascii="仿宋" w:hAnsi="仿宋" w:eastAsia="仿宋"/>
          <w:color w:val="000000" w:themeColor="text1"/>
          <w:sz w:val="24"/>
          <w:szCs w:val="24"/>
          <w14:textFill>
            <w14:solidFill>
              <w14:schemeClr w14:val="tx1"/>
            </w14:solidFill>
          </w14:textFill>
        </w:rPr>
        <w:t>，以及“信用中国”征信报告。</w:t>
      </w:r>
    </w:p>
    <w:p w14:paraId="15640A2A">
      <w:pPr>
        <w:pStyle w:val="55"/>
        <w:numPr>
          <w:ilvl w:val="0"/>
          <w:numId w:val="2"/>
        </w:numPr>
        <w:spacing w:after="0" w:line="460" w:lineRule="exact"/>
        <w:ind w:left="1276"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参与人应具有</w:t>
      </w:r>
      <w:r>
        <w:rPr>
          <w:rFonts w:hint="eastAsia" w:ascii="仿宋" w:hAnsi="仿宋" w:eastAsia="仿宋"/>
          <w:color w:val="000000" w:themeColor="text1"/>
          <w:sz w:val="24"/>
          <w:szCs w:val="24"/>
          <w:highlight w:val="none"/>
          <w:lang w:val="en-US" w:eastAsia="zh-CN"/>
          <w14:textFill>
            <w14:solidFill>
              <w14:schemeClr w14:val="tx1"/>
            </w14:solidFill>
          </w14:textFill>
        </w:rPr>
        <w:t>提供</w:t>
      </w:r>
      <w:r>
        <w:rPr>
          <w:rFonts w:hint="eastAsia" w:ascii="仿宋" w:hAnsi="仿宋" w:eastAsia="仿宋"/>
          <w:color w:val="000000" w:themeColor="text1"/>
          <w:sz w:val="24"/>
          <w:szCs w:val="24"/>
          <w:lang w:val="en-US" w:eastAsia="zh-CN"/>
          <w14:textFill>
            <w14:solidFill>
              <w14:schemeClr w14:val="tx1"/>
            </w14:solidFill>
          </w14:textFill>
        </w:rPr>
        <w:t>机能学实验室</w:t>
      </w:r>
      <w:r>
        <w:rPr>
          <w:rFonts w:hint="eastAsia" w:ascii="仿宋" w:hAnsi="仿宋" w:eastAsia="仿宋"/>
          <w:color w:val="000000" w:themeColor="text1"/>
          <w:sz w:val="24"/>
          <w:szCs w:val="24"/>
          <w:highlight w:val="none"/>
          <w:lang w:val="en-US" w:eastAsia="zh-CN"/>
          <w14:textFill>
            <w14:solidFill>
              <w14:schemeClr w14:val="tx1"/>
            </w14:solidFill>
          </w14:textFill>
        </w:rPr>
        <w:t>相关</w:t>
      </w:r>
      <w:r>
        <w:rPr>
          <w:rFonts w:hint="eastAsia" w:ascii="仿宋" w:hAnsi="仿宋" w:eastAsia="仿宋"/>
          <w:color w:val="000000" w:themeColor="text1"/>
          <w:sz w:val="24"/>
          <w:szCs w:val="24"/>
          <w:highlight w:val="none"/>
          <w14:textFill>
            <w14:solidFill>
              <w14:schemeClr w14:val="tx1"/>
            </w14:solidFill>
          </w14:textFill>
        </w:rPr>
        <w:t>设备</w:t>
      </w:r>
      <w:r>
        <w:rPr>
          <w:rFonts w:hint="eastAsia" w:ascii="仿宋" w:hAnsi="仿宋" w:eastAsia="仿宋"/>
          <w:color w:val="000000" w:themeColor="text1"/>
          <w:sz w:val="24"/>
          <w:szCs w:val="24"/>
          <w:highlight w:val="none"/>
          <w:lang w:val="en-US" w:eastAsia="zh-CN"/>
          <w14:textFill>
            <w14:solidFill>
              <w14:schemeClr w14:val="tx1"/>
            </w14:solidFill>
          </w14:textFill>
        </w:rPr>
        <w:t>及服务</w:t>
      </w:r>
      <w:r>
        <w:rPr>
          <w:rFonts w:hint="eastAsia" w:ascii="仿宋" w:hAnsi="仿宋" w:eastAsia="仿宋"/>
          <w:color w:val="000000" w:themeColor="text1"/>
          <w:sz w:val="24"/>
          <w:szCs w:val="24"/>
          <w:highlight w:val="none"/>
          <w14:textFill>
            <w14:solidFill>
              <w14:schemeClr w14:val="tx1"/>
            </w14:solidFill>
          </w14:textFill>
        </w:rPr>
        <w:t>资质</w:t>
      </w:r>
      <w:bookmarkStart w:id="179" w:name="_GoBack"/>
      <w:bookmarkEnd w:id="179"/>
      <w:r>
        <w:rPr>
          <w:rFonts w:hint="eastAsia" w:ascii="仿宋" w:hAnsi="仿宋" w:eastAsia="仿宋"/>
          <w:color w:val="000000" w:themeColor="text1"/>
          <w:sz w:val="24"/>
          <w:szCs w:val="24"/>
          <w:highlight w:val="none"/>
          <w14:textFill>
            <w14:solidFill>
              <w14:schemeClr w14:val="tx1"/>
            </w14:solidFill>
          </w14:textFill>
        </w:rPr>
        <w:t>。</w:t>
      </w:r>
    </w:p>
    <w:p w14:paraId="030EA4B6">
      <w:pPr>
        <w:widowControl w:val="0"/>
        <w:numPr>
          <w:ilvl w:val="1"/>
          <w:numId w:val="1"/>
        </w:numPr>
        <w:spacing w:after="0" w:line="500" w:lineRule="exact"/>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资格预审：请参与人将以上</w:t>
      </w:r>
      <w:r>
        <w:rPr>
          <w:rFonts w:hint="eastAsia" w:ascii="仿宋" w:hAnsi="仿宋" w:eastAsia="仿宋"/>
          <w:color w:val="000000" w:themeColor="text1"/>
          <w:sz w:val="24"/>
          <w:szCs w:val="24"/>
          <w:lang w:val="en-US" w:eastAsia="zh-CN"/>
          <w14:textFill>
            <w14:solidFill>
              <w14:schemeClr w14:val="tx1"/>
            </w14:solidFill>
          </w14:textFill>
        </w:rPr>
        <w:t>第</w:t>
      </w:r>
      <w:r>
        <w:rPr>
          <w:rFonts w:hint="eastAsia" w:ascii="仿宋" w:hAnsi="仿宋" w:eastAsia="仿宋"/>
          <w:color w:val="000000" w:themeColor="text1"/>
          <w:sz w:val="24"/>
          <w:szCs w:val="24"/>
          <w14:textFill>
            <w14:solidFill>
              <w14:schemeClr w14:val="tx1"/>
            </w14:solidFill>
          </w14:textFill>
        </w:rPr>
        <w:t>4条所列的证明材料以电子扫描件形式发送给采购人进行审核，审核通过后，注册中教集团SRM采购平台。</w:t>
      </w:r>
      <w:r>
        <w:rPr>
          <w:rFonts w:hint="eastAsia" w:ascii="仿宋" w:hAnsi="仿宋" w:eastAsia="仿宋" w:cs="仿宋"/>
          <w:color w:val="000000" w:themeColor="text1"/>
          <w:sz w:val="24"/>
          <w:szCs w:val="24"/>
          <w:lang w:val="en-US" w:eastAsia="zh-CN"/>
          <w14:textFill>
            <w14:solidFill>
              <w14:schemeClr w14:val="tx1"/>
            </w14:solidFill>
          </w14:textFill>
        </w:rPr>
        <w:t>如无SRM系统注册，则无法参与该项目（注册网址：https://srm.educationgroup.cn/yicai-base/）注册视频链接（https://srm.educationgroup.cn/yicai-base/th_project/newsDetail.html?nid=2c96808286b7250c0186b731c1ca0006&amp;code1=sybz）</w:t>
      </w:r>
    </w:p>
    <w:p w14:paraId="1F52AA21">
      <w:pPr>
        <w:widowControl w:val="0"/>
        <w:numPr>
          <w:ilvl w:val="1"/>
          <w:numId w:val="1"/>
        </w:numPr>
        <w:spacing w:after="0" w:line="500" w:lineRule="exact"/>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报价响应文件递交方式：</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SRM采购平台/</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按规定时间送达。</w:t>
      </w:r>
    </w:p>
    <w:p w14:paraId="7A78D75C">
      <w:pPr>
        <w:widowControl w:val="0"/>
        <w:numPr>
          <w:ilvl w:val="1"/>
          <w:numId w:val="1"/>
        </w:numPr>
        <w:spacing w:after="0" w:line="500" w:lineRule="exact"/>
        <w:rPr>
          <w:rFonts w:ascii="仿宋" w:hAnsi="仿宋" w:eastAsia="仿宋"/>
          <w:b/>
          <w:bCs/>
          <w:color w:val="000000" w:themeColor="text1"/>
          <w:sz w:val="24"/>
          <w:szCs w:val="24"/>
          <w:shd w:val="clear" w:color="auto" w:fill="FFFFFF"/>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报价响应文件递交截止时间</w:t>
      </w:r>
      <w:r>
        <w:rPr>
          <w:rFonts w:hint="eastAsia" w:ascii="仿宋" w:hAnsi="仿宋" w:eastAsia="仿宋"/>
          <w:b/>
          <w:bCs/>
          <w:color w:val="000000" w:themeColor="text1"/>
          <w:sz w:val="24"/>
          <w:szCs w:val="24"/>
          <w:shd w:val="clear" w:color="auto" w:fill="FFFFFF"/>
          <w14:textFill>
            <w14:solidFill>
              <w14:schemeClr w14:val="tx1"/>
            </w14:solidFill>
          </w14:textFill>
        </w:rPr>
        <w:t>：</w:t>
      </w:r>
      <w:r>
        <w:rPr>
          <w:rFonts w:hint="eastAsia" w:ascii="仿宋" w:hAnsi="仿宋" w:eastAsia="仿宋"/>
          <w:b/>
          <w:bCs/>
          <w:color w:val="000000" w:themeColor="text1"/>
          <w:sz w:val="24"/>
          <w:szCs w:val="24"/>
          <w:shd w:val="clear" w:color="auto" w:fill="FFFFFF"/>
          <w:lang w:val="en-US" w:eastAsia="zh-CN"/>
          <w14:textFill>
            <w14:solidFill>
              <w14:schemeClr w14:val="tx1"/>
            </w14:solidFill>
          </w14:textFill>
        </w:rPr>
        <w:t>2024</w:t>
      </w:r>
      <w:r>
        <w:rPr>
          <w:rFonts w:hint="eastAsia" w:ascii="仿宋" w:hAnsi="仿宋" w:eastAsia="仿宋"/>
          <w:b/>
          <w:bCs/>
          <w:color w:val="000000" w:themeColor="text1"/>
          <w:sz w:val="24"/>
          <w:szCs w:val="24"/>
          <w:shd w:val="clear" w:color="auto" w:fill="FFFFFF"/>
          <w14:textFill>
            <w14:solidFill>
              <w14:schemeClr w14:val="tx1"/>
            </w14:solidFill>
          </w14:textFill>
        </w:rPr>
        <w:t>年</w:t>
      </w:r>
      <w:r>
        <w:rPr>
          <w:rFonts w:hint="eastAsia" w:ascii="仿宋" w:hAnsi="仿宋" w:eastAsia="仿宋"/>
          <w:b/>
          <w:bCs/>
          <w:color w:val="000000" w:themeColor="text1"/>
          <w:sz w:val="24"/>
          <w:szCs w:val="24"/>
          <w:shd w:val="clear" w:color="auto" w:fill="FFFFFF"/>
          <w:lang w:val="en-US" w:eastAsia="zh-CN"/>
          <w14:textFill>
            <w14:solidFill>
              <w14:schemeClr w14:val="tx1"/>
            </w14:solidFill>
          </w14:textFill>
        </w:rPr>
        <w:t>8</w:t>
      </w:r>
      <w:r>
        <w:rPr>
          <w:rFonts w:ascii="仿宋" w:hAnsi="仿宋" w:eastAsia="仿宋"/>
          <w:b/>
          <w:bCs/>
          <w:color w:val="000000" w:themeColor="text1"/>
          <w:sz w:val="24"/>
          <w:szCs w:val="24"/>
          <w:shd w:val="clear" w:color="auto" w:fill="FFFFFF"/>
          <w14:textFill>
            <w14:solidFill>
              <w14:schemeClr w14:val="tx1"/>
            </w14:solidFill>
          </w14:textFill>
        </w:rPr>
        <w:t>月</w:t>
      </w:r>
      <w:r>
        <w:rPr>
          <w:rFonts w:hint="eastAsia" w:ascii="仿宋" w:hAnsi="仿宋" w:eastAsia="仿宋"/>
          <w:b/>
          <w:bCs/>
          <w:color w:val="000000" w:themeColor="text1"/>
          <w:sz w:val="24"/>
          <w:szCs w:val="24"/>
          <w:shd w:val="clear" w:color="auto" w:fill="FFFFFF"/>
          <w:lang w:val="en-US" w:eastAsia="zh-CN"/>
          <w14:textFill>
            <w14:solidFill>
              <w14:schemeClr w14:val="tx1"/>
            </w14:solidFill>
          </w14:textFill>
        </w:rPr>
        <w:t>6</w:t>
      </w:r>
      <w:r>
        <w:rPr>
          <w:rFonts w:ascii="仿宋" w:hAnsi="仿宋" w:eastAsia="仿宋"/>
          <w:b/>
          <w:bCs/>
          <w:color w:val="000000" w:themeColor="text1"/>
          <w:sz w:val="24"/>
          <w:szCs w:val="24"/>
          <w:shd w:val="clear" w:color="auto" w:fill="FFFFFF"/>
          <w14:textFill>
            <w14:solidFill>
              <w14:schemeClr w14:val="tx1"/>
            </w14:solidFill>
          </w14:textFill>
        </w:rPr>
        <w:t>日</w:t>
      </w:r>
      <w:r>
        <w:rPr>
          <w:rFonts w:hint="eastAsia" w:ascii="仿宋" w:hAnsi="仿宋" w:eastAsia="仿宋"/>
          <w:b/>
          <w:bCs/>
          <w:color w:val="000000" w:themeColor="text1"/>
          <w:sz w:val="24"/>
          <w:szCs w:val="24"/>
          <w:shd w:val="clear" w:color="auto" w:fill="FFFFFF"/>
          <w14:textFill>
            <w14:solidFill>
              <w14:schemeClr w14:val="tx1"/>
            </w14:solidFill>
          </w14:textFill>
        </w:rPr>
        <w:t>下午</w:t>
      </w:r>
      <w:r>
        <w:rPr>
          <w:rFonts w:ascii="仿宋" w:hAnsi="仿宋" w:eastAsia="仿宋"/>
          <w:b/>
          <w:bCs/>
          <w:color w:val="000000" w:themeColor="text1"/>
          <w:sz w:val="24"/>
          <w:szCs w:val="24"/>
          <w:shd w:val="clear" w:color="auto" w:fill="FFFFFF"/>
          <w14:textFill>
            <w14:solidFill>
              <w14:schemeClr w14:val="tx1"/>
            </w14:solidFill>
          </w14:textFill>
        </w:rPr>
        <w:t>16</w:t>
      </w:r>
      <w:r>
        <w:rPr>
          <w:rFonts w:hint="eastAsia" w:ascii="仿宋" w:hAnsi="仿宋" w:eastAsia="仿宋"/>
          <w:b/>
          <w:bCs/>
          <w:color w:val="000000" w:themeColor="text1"/>
          <w:sz w:val="24"/>
          <w:szCs w:val="24"/>
          <w:shd w:val="clear" w:color="auto" w:fill="FFFFFF"/>
          <w14:textFill>
            <w14:solidFill>
              <w14:schemeClr w14:val="tx1"/>
            </w14:solidFill>
          </w14:textFill>
        </w:rPr>
        <w:t>:</w:t>
      </w:r>
      <w:r>
        <w:rPr>
          <w:rFonts w:ascii="仿宋" w:hAnsi="仿宋" w:eastAsia="仿宋"/>
          <w:b/>
          <w:bCs/>
          <w:color w:val="000000" w:themeColor="text1"/>
          <w:sz w:val="24"/>
          <w:szCs w:val="24"/>
          <w:shd w:val="clear" w:color="auto" w:fill="FFFFFF"/>
          <w14:textFill>
            <w14:solidFill>
              <w14:schemeClr w14:val="tx1"/>
            </w14:solidFill>
          </w14:textFill>
        </w:rPr>
        <w:t>00</w:t>
      </w:r>
      <w:r>
        <w:rPr>
          <w:rFonts w:hint="eastAsia" w:ascii="仿宋" w:hAnsi="仿宋" w:eastAsia="仿宋"/>
          <w:b/>
          <w:bCs/>
          <w:color w:val="000000" w:themeColor="text1"/>
          <w:sz w:val="24"/>
          <w:szCs w:val="24"/>
          <w:shd w:val="clear" w:color="auto" w:fill="FFFFFF"/>
          <w14:textFill>
            <w14:solidFill>
              <w14:schemeClr w14:val="tx1"/>
            </w14:solidFill>
          </w14:textFill>
        </w:rPr>
        <w:t>前。（</w:t>
      </w:r>
      <w:r>
        <w:rPr>
          <w:rFonts w:hint="eastAsia" w:ascii="仿宋" w:hAnsi="仿宋" w:eastAsia="仿宋"/>
          <w:b/>
          <w:bCs/>
          <w:color w:val="000000"/>
          <w:sz w:val="24"/>
          <w:szCs w:val="24"/>
          <w:shd w:val="clear" w:color="auto" w:fill="FFFFFF"/>
        </w:rPr>
        <w:t>参与人只有在SRM采购平台报价</w:t>
      </w:r>
      <w:r>
        <w:rPr>
          <w:rFonts w:hint="eastAsia" w:ascii="仿宋" w:hAnsi="仿宋" w:eastAsia="仿宋"/>
          <w:b/>
          <w:bCs/>
          <w:color w:val="000000"/>
          <w:sz w:val="24"/>
          <w:szCs w:val="24"/>
          <w:shd w:val="clear" w:color="auto" w:fill="FFFFFF"/>
          <w:lang w:val="en-US" w:eastAsia="zh-CN"/>
        </w:rPr>
        <w:t>后才现场</w:t>
      </w:r>
      <w:r>
        <w:rPr>
          <w:rFonts w:hint="eastAsia" w:ascii="仿宋" w:hAnsi="仿宋" w:eastAsia="仿宋"/>
          <w:b/>
          <w:bCs/>
          <w:color w:val="000000"/>
          <w:sz w:val="24"/>
          <w:szCs w:val="24"/>
          <w:shd w:val="clear" w:color="auto" w:fill="FFFFFF"/>
        </w:rPr>
        <w:t>递交</w:t>
      </w:r>
      <w:r>
        <w:rPr>
          <w:rFonts w:hint="eastAsia" w:ascii="仿宋" w:hAnsi="仿宋" w:eastAsia="仿宋"/>
          <w:b/>
          <w:bCs/>
          <w:color w:val="000000"/>
          <w:sz w:val="24"/>
          <w:szCs w:val="24"/>
          <w:shd w:val="clear" w:color="auto" w:fill="FFFFFF"/>
          <w:lang w:val="en-US" w:eastAsia="zh-CN"/>
        </w:rPr>
        <w:t>纸质稿</w:t>
      </w:r>
      <w:r>
        <w:rPr>
          <w:rFonts w:hint="eastAsia" w:ascii="仿宋" w:hAnsi="仿宋" w:eastAsia="仿宋"/>
          <w:b/>
          <w:bCs/>
          <w:color w:val="000000" w:themeColor="text1"/>
          <w:sz w:val="24"/>
          <w:szCs w:val="24"/>
          <w:shd w:val="clear" w:color="auto" w:fill="FFFFFF"/>
          <w14:textFill>
            <w14:solidFill>
              <w14:schemeClr w14:val="tx1"/>
            </w14:solidFill>
          </w14:textFill>
        </w:rPr>
        <w:t>）</w:t>
      </w:r>
    </w:p>
    <w:p w14:paraId="1E3ED1A6">
      <w:pPr>
        <w:pStyle w:val="55"/>
        <w:numPr>
          <w:ilvl w:val="1"/>
          <w:numId w:val="1"/>
        </w:numPr>
        <w:spacing w:after="0" w:line="500" w:lineRule="exact"/>
        <w:ind w:firstLineChars="0"/>
        <w:rPr>
          <w:rFonts w:hint="eastAsia" w:ascii="仿宋" w:hAnsi="仿宋" w:eastAsia="仿宋" w:cstheme="minorBidi"/>
          <w:color w:val="000000" w:themeColor="text1"/>
          <w:sz w:val="24"/>
          <w:szCs w:val="24"/>
          <w:lang w:val="en-US" w:eastAsia="zh-CN" w:bidi="ar-SA"/>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报价响应文件递交地点：</w:t>
      </w:r>
      <w:r>
        <w:rPr>
          <w:rFonts w:hint="eastAsia" w:ascii="仿宋" w:hAnsi="仿宋" w:eastAsia="仿宋" w:cstheme="minorBidi"/>
          <w:color w:val="000000" w:themeColor="text1"/>
          <w:sz w:val="24"/>
          <w:szCs w:val="24"/>
          <w:lang w:val="en-US" w:eastAsia="zh-CN" w:bidi="ar-SA"/>
          <w14:textFill>
            <w14:solidFill>
              <w14:schemeClr w14:val="tx1"/>
            </w14:solidFill>
          </w14:textFill>
        </w:rPr>
        <w:t>江西科技学院后勤中心204。</w:t>
      </w:r>
    </w:p>
    <w:p w14:paraId="0AC04753">
      <w:pPr>
        <w:pStyle w:val="55"/>
        <w:spacing w:after="0" w:line="500" w:lineRule="exact"/>
        <w:ind w:left="839" w:firstLine="0" w:firstLineChars="0"/>
        <w:rPr>
          <w:rFonts w:hint="eastAsia" w:ascii="仿宋" w:hAnsi="仿宋" w:eastAsia="仿宋" w:cstheme="minorBidi"/>
          <w:b/>
          <w:bCs/>
          <w:color w:val="000000" w:themeColor="text1"/>
          <w:sz w:val="24"/>
          <w:szCs w:val="24"/>
          <w:lang w:val="en-US" w:eastAsia="zh-CN" w:bidi="ar-SA"/>
          <w14:textFill>
            <w14:solidFill>
              <w14:schemeClr w14:val="tx1"/>
            </w14:solidFill>
          </w14:textFill>
        </w:rPr>
      </w:pPr>
      <w:r>
        <w:rPr>
          <w:rFonts w:hint="eastAsia" w:ascii="仿宋" w:hAnsi="仿宋" w:eastAsia="仿宋" w:cstheme="minorBidi"/>
          <w:b/>
          <w:bCs/>
          <w:color w:val="000000" w:themeColor="text1"/>
          <w:sz w:val="24"/>
          <w:szCs w:val="24"/>
          <w:lang w:val="en-US" w:eastAsia="zh-CN" w:bidi="ar-SA"/>
          <w14:textFill>
            <w14:solidFill>
              <w14:schemeClr w14:val="tx1"/>
            </w14:solidFill>
          </w14:textFill>
        </w:rPr>
        <w:t>联系人：吴震林；联系电话：0791-88136832，13870830011</w:t>
      </w:r>
    </w:p>
    <w:p w14:paraId="1CC2A296">
      <w:pPr>
        <w:widowControl w:val="0"/>
        <w:numPr>
          <w:ilvl w:val="1"/>
          <w:numId w:val="1"/>
        </w:numPr>
        <w:spacing w:after="0"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参加本项目的参与人如对公开询价邀请函列示内容存有疑问的，</w:t>
      </w:r>
      <w:bookmarkStart w:id="46" w:name="_Hlk97917519"/>
      <w:r>
        <w:rPr>
          <w:rFonts w:hint="eastAsia" w:ascii="仿宋" w:hAnsi="仿宋" w:eastAsia="仿宋"/>
          <w:color w:val="000000" w:themeColor="text1"/>
          <w:sz w:val="24"/>
          <w:szCs w:val="24"/>
          <w14:textFill>
            <w14:solidFill>
              <w14:schemeClr w14:val="tx1"/>
            </w14:solidFill>
          </w14:textFill>
        </w:rPr>
        <w:t>请在购买竞争性磋商文件截止之日前将问题以书面形式（有效签署的原件并加盖公章）提交，采购人不对超时提交及未加盖公章的质疑文件进行回复。</w:t>
      </w:r>
    </w:p>
    <w:p w14:paraId="2BCD99C7">
      <w:pPr>
        <w:widowControl w:val="0"/>
        <w:tabs>
          <w:tab w:val="left" w:pos="839"/>
        </w:tabs>
        <w:spacing w:after="0" w:line="460" w:lineRule="exact"/>
        <w:ind w:left="839"/>
        <w:rPr>
          <w:rFonts w:hint="default" w:ascii="仿宋" w:hAnsi="仿宋" w:eastAsia="仿宋"/>
          <w:b/>
          <w:bCs/>
          <w:color w:val="000000" w:themeColor="text1"/>
          <w:sz w:val="24"/>
          <w:szCs w:val="24"/>
          <w:lang w:val="en-US" w:eastAsia="zh-CN"/>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项目</w:t>
      </w:r>
      <w:r>
        <w:rPr>
          <w:rFonts w:hint="eastAsia" w:ascii="仿宋" w:hAnsi="仿宋" w:eastAsia="仿宋"/>
          <w:b/>
          <w:bCs/>
          <w:color w:val="000000" w:themeColor="text1"/>
          <w:sz w:val="24"/>
          <w:szCs w:val="24"/>
          <w:lang w:val="en-US" w:eastAsia="zh-CN"/>
          <w14:textFill>
            <w14:solidFill>
              <w14:schemeClr w14:val="tx1"/>
            </w14:solidFill>
          </w14:textFill>
        </w:rPr>
        <w:t>勘察</w:t>
      </w:r>
      <w:r>
        <w:rPr>
          <w:rFonts w:hint="eastAsia" w:ascii="仿宋" w:hAnsi="仿宋" w:eastAsia="仿宋"/>
          <w:b/>
          <w:bCs/>
          <w:color w:val="000000" w:themeColor="text1"/>
          <w:sz w:val="24"/>
          <w:szCs w:val="24"/>
          <w14:textFill>
            <w14:solidFill>
              <w14:schemeClr w14:val="tx1"/>
            </w14:solidFill>
          </w14:textFill>
        </w:rPr>
        <w:t>联系人：</w:t>
      </w:r>
      <w:r>
        <w:rPr>
          <w:rFonts w:hint="eastAsia" w:ascii="仿宋" w:hAnsi="仿宋" w:eastAsia="仿宋"/>
          <w:b/>
          <w:bCs/>
          <w:color w:val="000000" w:themeColor="text1"/>
          <w:sz w:val="24"/>
          <w:szCs w:val="24"/>
          <w:lang w:val="en-US" w:eastAsia="zh-CN"/>
          <w14:textFill>
            <w14:solidFill>
              <w14:schemeClr w14:val="tx1"/>
            </w14:solidFill>
          </w14:textFill>
        </w:rPr>
        <w:t>黄玲</w:t>
      </w:r>
      <w:r>
        <w:rPr>
          <w:rFonts w:hint="eastAsia" w:ascii="仿宋" w:hAnsi="仿宋" w:eastAsia="仿宋"/>
          <w:b/>
          <w:bCs/>
          <w:color w:val="000000" w:themeColor="text1"/>
          <w:sz w:val="24"/>
          <w:szCs w:val="24"/>
          <w14:textFill>
            <w14:solidFill>
              <w14:schemeClr w14:val="tx1"/>
            </w14:solidFill>
          </w14:textFill>
        </w:rPr>
        <w:t>，电话：</w:t>
      </w:r>
      <w:r>
        <w:rPr>
          <w:rFonts w:hint="eastAsia" w:ascii="仿宋" w:hAnsi="仿宋" w:eastAsia="仿宋"/>
          <w:b/>
          <w:bCs/>
          <w:color w:val="000000" w:themeColor="text1"/>
          <w:sz w:val="24"/>
          <w:szCs w:val="24"/>
          <w:lang w:val="en-US" w:eastAsia="zh-CN"/>
          <w14:textFill>
            <w14:solidFill>
              <w14:schemeClr w14:val="tx1"/>
            </w14:solidFill>
          </w14:textFill>
        </w:rPr>
        <w:t>15970612280</w:t>
      </w:r>
    </w:p>
    <w:p w14:paraId="7B8CBB39">
      <w:pPr>
        <w:widowControl w:val="0"/>
        <w:tabs>
          <w:tab w:val="left" w:pos="839"/>
        </w:tabs>
        <w:spacing w:after="0" w:line="460" w:lineRule="exact"/>
        <w:ind w:left="839"/>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采购单位联系人（集团后勤部项目负责人）：</w:t>
      </w:r>
      <w:r>
        <w:rPr>
          <w:rFonts w:hint="eastAsia" w:ascii="仿宋" w:hAnsi="仿宋" w:eastAsia="仿宋"/>
          <w:color w:val="000000" w:themeColor="text1"/>
          <w:sz w:val="24"/>
          <w:szCs w:val="24"/>
          <w:lang w:val="en-US" w:eastAsia="zh-CN"/>
          <w14:textFill>
            <w14:solidFill>
              <w14:schemeClr w14:val="tx1"/>
            </w14:solidFill>
          </w14:textFill>
        </w:rPr>
        <w:t>牛文凤</w:t>
      </w:r>
      <w:r>
        <w:rPr>
          <w:rFonts w:hint="eastAsia" w:ascii="仿宋" w:hAnsi="仿宋" w:eastAsia="仿宋"/>
          <w:color w:val="000000" w:themeColor="text1"/>
          <w:sz w:val="24"/>
          <w:szCs w:val="24"/>
          <w14:textFill>
            <w14:solidFill>
              <w14:schemeClr w14:val="tx1"/>
            </w14:solidFill>
          </w14:textFill>
        </w:rPr>
        <w:t>，电话：</w:t>
      </w:r>
      <w:r>
        <w:rPr>
          <w:rFonts w:hint="eastAsia" w:ascii="仿宋" w:hAnsi="仿宋" w:eastAsia="仿宋"/>
          <w:color w:val="000000" w:themeColor="text1"/>
          <w:sz w:val="24"/>
          <w:szCs w:val="24"/>
          <w:lang w:val="en-US" w:eastAsia="zh-CN"/>
          <w14:textFill>
            <w14:solidFill>
              <w14:schemeClr w14:val="tx1"/>
            </w14:solidFill>
          </w14:textFill>
        </w:rPr>
        <w:t>15079049526</w:t>
      </w:r>
    </w:p>
    <w:p w14:paraId="4F6897BF">
      <w:pPr>
        <w:widowControl w:val="0"/>
        <w:numPr>
          <w:ilvl w:val="1"/>
          <w:numId w:val="1"/>
        </w:numPr>
        <w:spacing w:after="0"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本项目最终成交结果会在中教集团旗下各平台公示，网址1：www.ceghqxz.com；网址2：https://srm.educationgroup.cn。参加本项目的参与人如对</w:t>
      </w:r>
      <w:r>
        <w:rPr>
          <w:rFonts w:hint="eastAsia" w:ascii="仿宋" w:hAnsi="仿宋" w:eastAsia="仿宋"/>
          <w:b/>
          <w:bCs/>
          <w:color w:val="000000" w:themeColor="text1"/>
          <w:sz w:val="24"/>
          <w:szCs w:val="24"/>
          <w14:textFill>
            <w14:solidFill>
              <w14:schemeClr w14:val="tx1"/>
            </w14:solidFill>
          </w14:textFill>
        </w:rPr>
        <w:t>采购过程和成交结果有异议的，</w:t>
      </w:r>
      <w:bookmarkEnd w:id="46"/>
      <w:r>
        <w:rPr>
          <w:rFonts w:hint="eastAsia" w:ascii="仿宋" w:hAnsi="仿宋" w:eastAsia="仿宋"/>
          <w:color w:val="000000" w:themeColor="text1"/>
          <w:sz w:val="24"/>
          <w:szCs w:val="24"/>
          <w14:textFill>
            <w14:solidFill>
              <w14:schemeClr w14:val="tx1"/>
            </w14:solidFill>
          </w14:textFill>
        </w:rPr>
        <w:t>请以书面形式（有效签署的原件并加盖公章），并附有相关的证据材料，提交至集团监察审计部。</w:t>
      </w:r>
    </w:p>
    <w:p w14:paraId="59DE2821">
      <w:pPr>
        <w:widowControl w:val="0"/>
        <w:tabs>
          <w:tab w:val="left" w:pos="839"/>
        </w:tabs>
        <w:spacing w:after="0" w:line="460" w:lineRule="exact"/>
        <w:ind w:left="83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投诉受理部门：中教集团监察审计部，投诉电话： 0791-88106510 /0791-88102608</w:t>
      </w:r>
    </w:p>
    <w:p w14:paraId="74EEEC9B">
      <w:pPr>
        <w:widowControl w:val="0"/>
        <w:tabs>
          <w:tab w:val="left" w:pos="839"/>
        </w:tabs>
        <w:spacing w:after="0" w:line="460" w:lineRule="exact"/>
        <w:ind w:left="42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二、参与人须知</w:t>
      </w:r>
    </w:p>
    <w:p w14:paraId="7BB86C4E">
      <w:pPr>
        <w:widowControl w:val="0"/>
        <w:numPr>
          <w:ilvl w:val="1"/>
          <w:numId w:val="3"/>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所有货物均以人民币报价。</w:t>
      </w:r>
    </w:p>
    <w:p w14:paraId="7B6BBE16">
      <w:pPr>
        <w:widowControl w:val="0"/>
        <w:numPr>
          <w:ilvl w:val="1"/>
          <w:numId w:val="3"/>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w:t>
      </w:r>
      <w:r>
        <w:rPr>
          <w:rFonts w:ascii="仿宋" w:hAnsi="仿宋" w:eastAsia="仿宋"/>
          <w:color w:val="000000" w:themeColor="text1"/>
          <w:sz w:val="24"/>
          <w:szCs w:val="24"/>
          <w14:textFill>
            <w14:solidFill>
              <w14:schemeClr w14:val="tx1"/>
            </w14:solidFill>
          </w14:textFill>
        </w:rPr>
        <w:t>必须用A4幅面纸张打印</w:t>
      </w:r>
      <w:r>
        <w:rPr>
          <w:rFonts w:hint="eastAsia" w:ascii="仿宋" w:hAnsi="仿宋" w:eastAsia="仿宋"/>
          <w:color w:val="000000" w:themeColor="text1"/>
          <w:sz w:val="24"/>
          <w:szCs w:val="24"/>
          <w14:textFill>
            <w14:solidFill>
              <w14:schemeClr w14:val="tx1"/>
            </w14:solidFill>
          </w14:textFill>
        </w:rPr>
        <w:t>，须由参与人填写并加盖公章。</w:t>
      </w:r>
    </w:p>
    <w:p w14:paraId="552154F0">
      <w:pPr>
        <w:widowControl w:val="0"/>
        <w:numPr>
          <w:ilvl w:val="1"/>
          <w:numId w:val="3"/>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报价响应文件用不退色墨水书写或打印，因字迹潦草或表达不清所引起的后果由参与人自负。</w:t>
      </w:r>
    </w:p>
    <w:p w14:paraId="2E261538">
      <w:pPr>
        <w:widowControl w:val="0"/>
        <w:numPr>
          <w:ilvl w:val="1"/>
          <w:numId w:val="3"/>
        </w:numPr>
        <w:spacing w:after="0" w:line="500" w:lineRule="exact"/>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响应文件</w:t>
      </w:r>
      <w:r>
        <w:rPr>
          <w:rFonts w:hint="eastAsia" w:ascii="仿宋" w:hAnsi="仿宋" w:eastAsia="仿宋"/>
          <w:color w:val="000000" w:themeColor="text1"/>
          <w:sz w:val="24"/>
          <w:szCs w:val="24"/>
          <w14:textFill>
            <w14:solidFill>
              <w14:schemeClr w14:val="tx1"/>
            </w14:solidFill>
          </w14:textFill>
        </w:rPr>
        <w:t>的编制</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参与人所投响应文件应分为</w:t>
      </w:r>
      <w:r>
        <w:rPr>
          <w:rFonts w:hint="eastAsia" w:ascii="仿宋" w:hAnsi="仿宋" w:eastAsia="仿宋"/>
          <w:b/>
          <w:bCs/>
          <w:color w:val="000000" w:themeColor="text1"/>
          <w:sz w:val="24"/>
          <w:szCs w:val="24"/>
          <w14:textFill>
            <w14:solidFill>
              <w14:schemeClr w14:val="tx1"/>
            </w14:solidFill>
          </w14:textFill>
        </w:rPr>
        <w:t>商务部分以及技术部分两个文件并且独立密封，</w:t>
      </w:r>
      <w:r>
        <w:rPr>
          <w:rFonts w:hint="eastAsia" w:ascii="仿宋" w:hAnsi="仿宋" w:eastAsia="仿宋"/>
          <w:color w:val="000000" w:themeColor="text1"/>
          <w:sz w:val="24"/>
          <w:szCs w:val="24"/>
          <w14:textFill>
            <w14:solidFill>
              <w14:schemeClr w14:val="tx1"/>
            </w14:solidFill>
          </w14:textFill>
        </w:rPr>
        <w:t>提供</w:t>
      </w:r>
      <w:r>
        <w:rPr>
          <w:rFonts w:ascii="仿宋" w:hAnsi="仿宋" w:eastAsia="仿宋"/>
          <w:color w:val="000000" w:themeColor="text1"/>
          <w:sz w:val="24"/>
          <w:szCs w:val="24"/>
          <w14:textFill>
            <w14:solidFill>
              <w14:schemeClr w14:val="tx1"/>
            </w14:solidFill>
          </w14:textFill>
        </w:rPr>
        <w:t>正本：</w:t>
      </w:r>
      <w:r>
        <w:rPr>
          <w:rFonts w:hint="eastAsia" w:ascii="仿宋" w:hAnsi="仿宋" w:eastAsia="仿宋"/>
          <w:color w:val="000000" w:themeColor="text1"/>
          <w:sz w:val="24"/>
          <w:szCs w:val="24"/>
          <w14:textFill>
            <w14:solidFill>
              <w14:schemeClr w14:val="tx1"/>
            </w14:solidFill>
          </w14:textFill>
        </w:rPr>
        <w:t>一</w:t>
      </w:r>
      <w:r>
        <w:rPr>
          <w:rFonts w:ascii="仿宋" w:hAnsi="仿宋" w:eastAsia="仿宋"/>
          <w:color w:val="000000" w:themeColor="text1"/>
          <w:sz w:val="24"/>
          <w:szCs w:val="24"/>
          <w14:textFill>
            <w14:solidFill>
              <w14:schemeClr w14:val="tx1"/>
            </w14:solidFill>
          </w14:textFill>
        </w:rPr>
        <w:t>份，副本：</w:t>
      </w:r>
      <w:r>
        <w:rPr>
          <w:rFonts w:hint="eastAsia" w:ascii="仿宋" w:hAnsi="仿宋" w:eastAsia="仿宋"/>
          <w:color w:val="000000" w:themeColor="text1"/>
          <w:sz w:val="24"/>
          <w:szCs w:val="24"/>
          <w14:textFill>
            <w14:solidFill>
              <w14:schemeClr w14:val="tx1"/>
            </w14:solidFill>
          </w14:textFill>
        </w:rPr>
        <w:t>两</w:t>
      </w:r>
      <w:r>
        <w:rPr>
          <w:rFonts w:ascii="仿宋" w:hAnsi="仿宋" w:eastAsia="仿宋"/>
          <w:color w:val="000000" w:themeColor="text1"/>
          <w:sz w:val="24"/>
          <w:szCs w:val="24"/>
          <w14:textFill>
            <w14:solidFill>
              <w14:schemeClr w14:val="tx1"/>
            </w14:solidFill>
          </w14:textFill>
        </w:rPr>
        <w:t>份</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文件必须用A4幅面纸张打印，应编制封面、目录、页码</w:t>
      </w: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必须用线装或胶装（为永久性、无破坏不可拆分）装订成册，</w:t>
      </w:r>
      <w:r>
        <w:rPr>
          <w:rFonts w:ascii="仿宋" w:hAnsi="仿宋" w:eastAsia="仿宋"/>
          <w:b/>
          <w:color w:val="000000" w:themeColor="text1"/>
          <w:sz w:val="24"/>
          <w:szCs w:val="24"/>
          <w14:textFill>
            <w14:solidFill>
              <w14:schemeClr w14:val="tx1"/>
            </w14:solidFill>
          </w14:textFill>
        </w:rPr>
        <w:t>在相应位置加盖公章</w:t>
      </w:r>
      <w:r>
        <w:rPr>
          <w:rFonts w:ascii="仿宋" w:hAnsi="仿宋" w:eastAsia="仿宋"/>
          <w:color w:val="000000" w:themeColor="text1"/>
          <w:sz w:val="24"/>
          <w:szCs w:val="24"/>
          <w14:textFill>
            <w14:solidFill>
              <w14:schemeClr w14:val="tx1"/>
            </w14:solidFill>
          </w14:textFill>
        </w:rPr>
        <w:t>，副本内容可以用正本的完整复印件。</w:t>
      </w:r>
      <w:r>
        <w:rPr>
          <w:rFonts w:hint="eastAsia" w:ascii="仿宋" w:hAnsi="仿宋" w:eastAsia="仿宋"/>
          <w:color w:val="000000" w:themeColor="text1"/>
          <w:sz w:val="24"/>
          <w:szCs w:val="24"/>
          <w14:textFill>
            <w14:solidFill>
              <w14:schemeClr w14:val="tx1"/>
            </w14:solidFill>
          </w14:textFill>
        </w:rPr>
        <w:t>响应</w:t>
      </w:r>
      <w:r>
        <w:rPr>
          <w:rFonts w:ascii="仿宋" w:hAnsi="仿宋" w:eastAsia="仿宋"/>
          <w:color w:val="000000" w:themeColor="text1"/>
          <w:sz w:val="24"/>
          <w:szCs w:val="24"/>
          <w14:textFill>
            <w14:solidFill>
              <w14:schemeClr w14:val="tx1"/>
            </w14:solidFill>
          </w14:textFill>
        </w:rPr>
        <w:t>文件封面应标明“正本”、“副本”字样。正本与副本如有不一致，则以正本为准。</w:t>
      </w:r>
    </w:p>
    <w:p w14:paraId="10B38788">
      <w:pPr>
        <w:widowControl w:val="0"/>
        <w:numPr>
          <w:ilvl w:val="1"/>
          <w:numId w:val="3"/>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报价响应文件及所有相关资料需同时进行密封处理，并在密封处加盖公章，未做密封处理及未加盖公章的视为无效报价。</w:t>
      </w:r>
    </w:p>
    <w:p w14:paraId="6138D1D4">
      <w:pPr>
        <w:widowControl w:val="0"/>
        <w:numPr>
          <w:ilvl w:val="1"/>
          <w:numId w:val="3"/>
        </w:num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一个参与人只能提交一个报价响应文件，本项目不接受联合体报价</w:t>
      </w:r>
      <w:r>
        <w:rPr>
          <w:rFonts w:hint="eastAsia" w:ascii="仿宋" w:hAnsi="仿宋" w:eastAsia="仿宋"/>
          <w:color w:val="000000" w:themeColor="text1"/>
          <w:sz w:val="24"/>
          <w:szCs w:val="24"/>
          <w:lang w:eastAsia="zh-CN"/>
          <w14:textFill>
            <w14:solidFill>
              <w14:schemeClr w14:val="tx1"/>
            </w14:solidFill>
          </w14:textFill>
        </w:rPr>
        <w:t>。</w:t>
      </w:r>
    </w:p>
    <w:p w14:paraId="29131725">
      <w:pPr>
        <w:spacing w:after="0" w:line="500" w:lineRule="exact"/>
        <w:ind w:firstLine="364" w:firstLineChars="152"/>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三、售后服务要求</w:t>
      </w:r>
    </w:p>
    <w:p w14:paraId="44CEE71F">
      <w:pPr>
        <w:pStyle w:val="55"/>
        <w:widowControl w:val="0"/>
        <w:numPr>
          <w:ilvl w:val="3"/>
          <w:numId w:val="4"/>
        </w:numPr>
        <w:spacing w:after="0" w:line="50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质保期:</w:t>
      </w:r>
      <w:r>
        <w:rPr>
          <w:rFonts w:hint="eastAsia" w:ascii="仿宋" w:hAnsi="仿宋" w:eastAsia="仿宋"/>
          <w:color w:val="000000" w:themeColor="text1"/>
          <w:sz w:val="24"/>
          <w:szCs w:val="24"/>
          <w:lang w:val="en-US" w:eastAsia="zh-CN"/>
          <w14:textFill>
            <w14:solidFill>
              <w14:schemeClr w14:val="tx1"/>
            </w14:solidFill>
          </w14:textFill>
        </w:rPr>
        <w:t>36</w:t>
      </w:r>
      <w:r>
        <w:rPr>
          <w:rFonts w:hint="eastAsia" w:ascii="仿宋" w:hAnsi="仿宋" w:eastAsia="仿宋"/>
          <w:color w:val="000000" w:themeColor="text1"/>
          <w:sz w:val="24"/>
          <w:szCs w:val="24"/>
          <w14:textFill>
            <w14:solidFill>
              <w14:schemeClr w14:val="tx1"/>
            </w14:solidFill>
          </w14:textFill>
        </w:rPr>
        <w:t>个月</w:t>
      </w:r>
    </w:p>
    <w:p w14:paraId="670A7598">
      <w:pPr>
        <w:pStyle w:val="55"/>
        <w:widowControl w:val="0"/>
        <w:numPr>
          <w:ilvl w:val="0"/>
          <w:numId w:val="4"/>
        </w:numPr>
        <w:spacing w:after="0" w:line="500" w:lineRule="exact"/>
        <w:ind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应急维修时间安排：</w:t>
      </w:r>
    </w:p>
    <w:p w14:paraId="5A5CEDA8">
      <w:pPr>
        <w:pStyle w:val="55"/>
        <w:widowControl w:val="0"/>
        <w:numPr>
          <w:ilvl w:val="0"/>
          <w:numId w:val="4"/>
        </w:numPr>
        <w:spacing w:after="0" w:line="500" w:lineRule="exact"/>
        <w:ind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维修地点、地址、联系电话及联系人员：</w:t>
      </w:r>
    </w:p>
    <w:p w14:paraId="58302C66">
      <w:pPr>
        <w:pStyle w:val="55"/>
        <w:widowControl w:val="0"/>
        <w:numPr>
          <w:ilvl w:val="0"/>
          <w:numId w:val="4"/>
        </w:numPr>
        <w:spacing w:after="0" w:line="500" w:lineRule="exact"/>
        <w:ind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维修服务收费标准：</w:t>
      </w:r>
    </w:p>
    <w:p w14:paraId="4B6E379B">
      <w:pPr>
        <w:spacing w:after="0" w:line="500" w:lineRule="exact"/>
        <w:ind w:firstLine="364" w:firstLineChars="152"/>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四、确定成交参与人标准及原则：</w:t>
      </w:r>
    </w:p>
    <w:p w14:paraId="24EC6A17">
      <w:pPr>
        <w:pStyle w:val="55"/>
        <w:numPr>
          <w:ilvl w:val="0"/>
          <w:numId w:val="5"/>
        </w:numPr>
        <w:spacing w:after="0" w:line="50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本项目为自有资金而非财政性资金采购，采购人按企业内部规定的标准进行评定</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w:t>
      </w:r>
    </w:p>
    <w:p w14:paraId="2B87244A">
      <w:pPr>
        <w:pStyle w:val="55"/>
        <w:numPr>
          <w:ilvl w:val="0"/>
          <w:numId w:val="5"/>
        </w:numPr>
        <w:spacing w:after="0" w:line="50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参与人所投物品符合需求、质量和服务等的要求,经过磋商所报价格为合理价格的参与人为成交参与人。</w:t>
      </w:r>
    </w:p>
    <w:p w14:paraId="13B4EAF9">
      <w:pPr>
        <w:pStyle w:val="55"/>
        <w:numPr>
          <w:ilvl w:val="0"/>
          <w:numId w:val="5"/>
        </w:numPr>
        <w:spacing w:after="0" w:line="50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最低报价不作为成交的保证。</w:t>
      </w:r>
    </w:p>
    <w:p w14:paraId="3BDCB543">
      <w:pPr>
        <w:pStyle w:val="55"/>
        <w:spacing w:after="0" w:line="500" w:lineRule="exact"/>
        <w:ind w:left="851" w:firstLine="0" w:firstLineChars="0"/>
        <w:jc w:val="left"/>
        <w:rPr>
          <w:rFonts w:ascii="仿宋" w:hAnsi="仿宋" w:eastAsia="仿宋"/>
          <w:color w:val="000000" w:themeColor="text1"/>
          <w:sz w:val="24"/>
          <w:szCs w:val="24"/>
          <w14:textFill>
            <w14:solidFill>
              <w14:schemeClr w14:val="tx1"/>
            </w14:solidFill>
          </w14:textFill>
        </w:rPr>
      </w:pPr>
    </w:p>
    <w:p w14:paraId="547C7AC3">
      <w:pPr>
        <w:pStyle w:val="55"/>
        <w:spacing w:after="0" w:line="500" w:lineRule="exact"/>
        <w:ind w:left="851" w:firstLine="0" w:firstLineChars="0"/>
        <w:jc w:val="left"/>
        <w:rPr>
          <w:rFonts w:ascii="仿宋" w:hAnsi="仿宋" w:eastAsia="仿宋"/>
          <w:color w:val="000000" w:themeColor="text1"/>
          <w:sz w:val="24"/>
          <w:szCs w:val="24"/>
          <w14:textFill>
            <w14:solidFill>
              <w14:schemeClr w14:val="tx1"/>
            </w14:solidFill>
          </w14:textFill>
        </w:rPr>
      </w:pPr>
    </w:p>
    <w:p w14:paraId="6B32C42D">
      <w:pPr>
        <w:pStyle w:val="55"/>
        <w:spacing w:after="0" w:line="500" w:lineRule="exact"/>
        <w:ind w:left="851" w:firstLine="0" w:firstLineChars="0"/>
        <w:jc w:val="left"/>
        <w:rPr>
          <w:rFonts w:ascii="仿宋" w:hAnsi="仿宋" w:eastAsia="仿宋"/>
          <w:color w:val="000000" w:themeColor="text1"/>
          <w:sz w:val="24"/>
          <w:szCs w:val="24"/>
          <w14:textFill>
            <w14:solidFill>
              <w14:schemeClr w14:val="tx1"/>
            </w14:solidFill>
          </w14:textFill>
        </w:rPr>
      </w:pPr>
    </w:p>
    <w:p w14:paraId="411857B5">
      <w:pPr>
        <w:pStyle w:val="55"/>
        <w:spacing w:after="0" w:line="500" w:lineRule="exact"/>
        <w:ind w:left="851" w:firstLine="0" w:firstLineChars="0"/>
        <w:jc w:val="left"/>
        <w:rPr>
          <w:rFonts w:ascii="仿宋" w:hAnsi="仿宋" w:eastAsia="仿宋"/>
          <w:color w:val="000000" w:themeColor="text1"/>
          <w:sz w:val="24"/>
          <w:szCs w:val="24"/>
          <w14:textFill>
            <w14:solidFill>
              <w14:schemeClr w14:val="tx1"/>
            </w14:solidFill>
          </w14:textFill>
        </w:rPr>
      </w:pPr>
    </w:p>
    <w:p w14:paraId="1F84C214">
      <w:pPr>
        <w:pStyle w:val="55"/>
        <w:spacing w:after="0" w:line="500" w:lineRule="exact"/>
        <w:ind w:left="7513" w:firstLine="141" w:firstLineChars="59"/>
        <w:jc w:val="left"/>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江西科技学院</w:t>
      </w:r>
    </w:p>
    <w:p w14:paraId="79B4F861">
      <w:pPr>
        <w:pStyle w:val="55"/>
        <w:spacing w:after="0" w:line="500" w:lineRule="exact"/>
        <w:ind w:left="7371" w:firstLine="0"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2024</w:t>
      </w:r>
      <w:r>
        <w:rPr>
          <w:rFonts w:hint="eastAsia" w:ascii="仿宋" w:hAnsi="仿宋" w:eastAsia="仿宋"/>
          <w:color w:val="000000" w:themeColor="text1"/>
          <w:sz w:val="24"/>
          <w:szCs w:val="24"/>
          <w14:textFill>
            <w14:solidFill>
              <w14:schemeClr w14:val="tx1"/>
            </w14:solidFill>
          </w14:textFill>
        </w:rPr>
        <w:t>年</w:t>
      </w:r>
      <w:r>
        <w:rPr>
          <w:rFonts w:hint="eastAsia" w:ascii="仿宋" w:hAnsi="仿宋" w:eastAsia="仿宋"/>
          <w:color w:val="000000" w:themeColor="text1"/>
          <w:sz w:val="24"/>
          <w:szCs w:val="24"/>
          <w:lang w:val="en-US" w:eastAsia="zh-CN"/>
          <w14:textFill>
            <w14:solidFill>
              <w14:schemeClr w14:val="tx1"/>
            </w14:solidFill>
          </w14:textFill>
        </w:rPr>
        <w:t>7</w:t>
      </w:r>
      <w:r>
        <w:rPr>
          <w:rFonts w:hint="eastAsia"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lang w:val="en-US" w:eastAsia="zh-CN"/>
          <w14:textFill>
            <w14:solidFill>
              <w14:schemeClr w14:val="tx1"/>
            </w14:solidFill>
          </w14:textFill>
        </w:rPr>
        <w:t>30</w:t>
      </w:r>
      <w:r>
        <w:rPr>
          <w:rFonts w:hint="eastAsia" w:ascii="仿宋" w:hAnsi="仿宋" w:eastAsia="仿宋"/>
          <w:color w:val="000000" w:themeColor="text1"/>
          <w:sz w:val="24"/>
          <w:szCs w:val="24"/>
          <w14:textFill>
            <w14:solidFill>
              <w14:schemeClr w14:val="tx1"/>
            </w14:solidFill>
          </w14:textFill>
        </w:rPr>
        <w:t>日</w:t>
      </w:r>
    </w:p>
    <w:p w14:paraId="659C5FFF">
      <w:pPr>
        <w:pStyle w:val="52"/>
        <w:spacing w:after="160" w:line="360" w:lineRule="auto"/>
        <w:jc w:val="both"/>
        <w:textAlignment w:val="baseline"/>
        <w:rPr>
          <w:rFonts w:hint="eastAsia" w:ascii="仿宋" w:hAnsi="仿宋" w:eastAsia="仿宋" w:cs="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bookmarkEnd w:id="45"/>
      <w:r>
        <w:rPr>
          <w:rFonts w:hint="eastAsia" w:ascii="仿宋" w:hAnsi="仿宋" w:eastAsia="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b/>
          <w:color w:val="000000" w:themeColor="text1"/>
          <w:sz w:val="44"/>
          <w:szCs w:val="44"/>
          <w14:textFill>
            <w14:solidFill>
              <w14:schemeClr w14:val="tx1"/>
            </w14:solidFill>
          </w14:textFill>
        </w:rPr>
        <w:t>公开询价货物一览表</w:t>
      </w:r>
    </w:p>
    <w:tbl>
      <w:tblPr>
        <w:tblStyle w:val="24"/>
        <w:tblW w:w="102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3"/>
        <w:gridCol w:w="1658"/>
        <w:gridCol w:w="4169"/>
        <w:gridCol w:w="828"/>
        <w:gridCol w:w="744"/>
        <w:gridCol w:w="756"/>
        <w:gridCol w:w="682"/>
        <w:gridCol w:w="735"/>
      </w:tblGrid>
      <w:tr w14:paraId="0F643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0225"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D7AF">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 xml:space="preserve"> 机能学实验室清单</w:t>
            </w:r>
          </w:p>
        </w:tc>
      </w:tr>
      <w:tr w14:paraId="3DCF3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53"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5DB7E4">
            <w:pPr>
              <w:keepNext w:val="0"/>
              <w:keepLines w:val="0"/>
              <w:widowControl/>
              <w:suppressLineNumbers w:val="0"/>
              <w:jc w:val="center"/>
              <w:textAlignment w:val="center"/>
              <w:rPr>
                <w:rFonts w:hint="eastAsia" w:ascii="仿宋" w:hAnsi="仿宋" w:eastAsia="仿宋" w:cs="仿宋"/>
                <w:b/>
                <w:bCs/>
                <w:i w:val="0"/>
                <w:iCs w:val="0"/>
                <w:color w:val="000000" w:themeColor="text1"/>
                <w:sz w:val="20"/>
                <w:szCs w:val="20"/>
                <w:highlight w:val="none"/>
                <w:u w:val="none"/>
                <w:shd w:val="clear" w:color="auto" w:fill="auto"/>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shd w:val="clear" w:color="auto" w:fill="auto"/>
                <w:lang w:val="en-US" w:eastAsia="zh-CN" w:bidi="ar"/>
                <w14:textFill>
                  <w14:solidFill>
                    <w14:schemeClr w14:val="tx1"/>
                  </w14:solidFill>
                </w14:textFill>
              </w:rPr>
              <w:t>序号</w:t>
            </w:r>
          </w:p>
        </w:tc>
        <w:tc>
          <w:tcPr>
            <w:tcW w:w="165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E141FB">
            <w:pPr>
              <w:keepNext w:val="0"/>
              <w:keepLines w:val="0"/>
              <w:widowControl/>
              <w:suppressLineNumbers w:val="0"/>
              <w:jc w:val="center"/>
              <w:textAlignment w:val="center"/>
              <w:rPr>
                <w:rFonts w:hint="eastAsia" w:ascii="仿宋" w:hAnsi="仿宋" w:eastAsia="仿宋" w:cs="仿宋"/>
                <w:b/>
                <w:bCs/>
                <w:i w:val="0"/>
                <w:iCs w:val="0"/>
                <w:color w:val="000000" w:themeColor="text1"/>
                <w:sz w:val="20"/>
                <w:szCs w:val="20"/>
                <w:highlight w:val="none"/>
                <w:u w:val="none"/>
                <w:shd w:val="clear" w:color="auto" w:fill="auto"/>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shd w:val="clear" w:color="auto" w:fill="auto"/>
                <w:lang w:val="en-US" w:eastAsia="zh-CN" w:bidi="ar"/>
                <w14:textFill>
                  <w14:solidFill>
                    <w14:schemeClr w14:val="tx1"/>
                  </w14:solidFill>
                </w14:textFill>
              </w:rPr>
              <w:t>物品名称</w:t>
            </w:r>
          </w:p>
        </w:tc>
        <w:tc>
          <w:tcPr>
            <w:tcW w:w="416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19DA82">
            <w:pPr>
              <w:keepNext w:val="0"/>
              <w:keepLines w:val="0"/>
              <w:widowControl/>
              <w:suppressLineNumbers w:val="0"/>
              <w:jc w:val="center"/>
              <w:textAlignment w:val="center"/>
              <w:rPr>
                <w:rFonts w:hint="eastAsia" w:ascii="仿宋" w:hAnsi="仿宋" w:eastAsia="仿宋" w:cs="仿宋"/>
                <w:b/>
                <w:bCs/>
                <w:i w:val="0"/>
                <w:iCs w:val="0"/>
                <w:color w:val="000000" w:themeColor="text1"/>
                <w:sz w:val="20"/>
                <w:szCs w:val="20"/>
                <w:highlight w:val="none"/>
                <w:u w:val="none"/>
                <w:shd w:val="clear" w:color="auto" w:fill="auto"/>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shd w:val="clear" w:color="auto" w:fill="auto"/>
                <w:lang w:val="en-US" w:eastAsia="zh-CN" w:bidi="ar"/>
                <w14:textFill>
                  <w14:solidFill>
                    <w14:schemeClr w14:val="tx1"/>
                  </w14:solidFill>
                </w14:textFill>
              </w:rPr>
              <w:t>规格</w:t>
            </w:r>
          </w:p>
        </w:tc>
        <w:tc>
          <w:tcPr>
            <w:tcW w:w="828"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A9EE52">
            <w:pPr>
              <w:keepNext w:val="0"/>
              <w:keepLines w:val="0"/>
              <w:widowControl/>
              <w:suppressLineNumbers w:val="0"/>
              <w:jc w:val="center"/>
              <w:textAlignment w:val="center"/>
              <w:rPr>
                <w:rFonts w:hint="eastAsia" w:ascii="仿宋" w:hAnsi="仿宋" w:eastAsia="仿宋" w:cs="仿宋"/>
                <w:b/>
                <w:bCs/>
                <w:i w:val="0"/>
                <w:iCs w:val="0"/>
                <w:color w:val="000000" w:themeColor="text1"/>
                <w:sz w:val="20"/>
                <w:szCs w:val="20"/>
                <w:highlight w:val="none"/>
                <w:u w:val="none"/>
                <w:shd w:val="clear" w:color="auto" w:fill="auto"/>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shd w:val="clear" w:color="auto" w:fill="auto"/>
                <w:lang w:val="en-US" w:eastAsia="zh-CN" w:bidi="ar"/>
                <w14:textFill>
                  <w14:solidFill>
                    <w14:schemeClr w14:val="tx1"/>
                  </w14:solidFill>
                </w14:textFill>
              </w:rPr>
              <w:t>数量</w:t>
            </w:r>
          </w:p>
        </w:tc>
        <w:tc>
          <w:tcPr>
            <w:tcW w:w="74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601DE1">
            <w:pPr>
              <w:keepNext w:val="0"/>
              <w:keepLines w:val="0"/>
              <w:widowControl/>
              <w:suppressLineNumbers w:val="0"/>
              <w:jc w:val="center"/>
              <w:textAlignment w:val="center"/>
              <w:rPr>
                <w:rFonts w:hint="eastAsia" w:ascii="仿宋" w:hAnsi="仿宋" w:eastAsia="仿宋" w:cs="仿宋"/>
                <w:b/>
                <w:bCs/>
                <w:i w:val="0"/>
                <w:iCs w:val="0"/>
                <w:color w:val="000000" w:themeColor="text1"/>
                <w:sz w:val="20"/>
                <w:szCs w:val="20"/>
                <w:highlight w:val="none"/>
                <w:u w:val="none"/>
                <w:shd w:val="clear" w:color="auto" w:fill="auto"/>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shd w:val="clear" w:color="auto" w:fill="auto"/>
                <w:lang w:val="en-US" w:eastAsia="zh-CN" w:bidi="ar"/>
                <w14:textFill>
                  <w14:solidFill>
                    <w14:schemeClr w14:val="tx1"/>
                  </w14:solidFill>
                </w14:textFill>
              </w:rPr>
              <w:t>计量单位</w:t>
            </w:r>
          </w:p>
        </w:tc>
        <w:tc>
          <w:tcPr>
            <w:tcW w:w="75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6AAC5A">
            <w:pPr>
              <w:keepNext w:val="0"/>
              <w:keepLines w:val="0"/>
              <w:widowControl/>
              <w:suppressLineNumbers w:val="0"/>
              <w:jc w:val="center"/>
              <w:textAlignment w:val="center"/>
              <w:rPr>
                <w:rFonts w:hint="eastAsia" w:ascii="仿宋" w:hAnsi="仿宋" w:eastAsia="仿宋" w:cs="仿宋"/>
                <w:b/>
                <w:bCs/>
                <w:i w:val="0"/>
                <w:iCs w:val="0"/>
                <w:color w:val="000000" w:themeColor="text1"/>
                <w:sz w:val="20"/>
                <w:szCs w:val="20"/>
                <w:highlight w:val="none"/>
                <w:u w:val="none"/>
                <w:shd w:val="clear" w:color="auto" w:fill="auto"/>
                <w14:textFill>
                  <w14:solidFill>
                    <w14:schemeClr w14:val="tx1"/>
                  </w14:solidFill>
                </w14:textFill>
              </w:rPr>
            </w:pPr>
            <w:r>
              <w:rPr>
                <w:rFonts w:hint="eastAsia" w:ascii="仿宋" w:hAnsi="仿宋" w:eastAsia="仿宋" w:cs="仿宋"/>
                <w:b/>
                <w:bCs/>
                <w:i w:val="0"/>
                <w:iCs w:val="0"/>
                <w:color w:val="000000" w:themeColor="text1"/>
                <w:kern w:val="0"/>
                <w:sz w:val="20"/>
                <w:szCs w:val="20"/>
                <w:highlight w:val="none"/>
                <w:u w:val="none"/>
                <w:shd w:val="clear" w:color="auto" w:fill="auto"/>
                <w:lang w:val="en-US" w:eastAsia="zh-CN" w:bidi="ar"/>
                <w14:textFill>
                  <w14:solidFill>
                    <w14:schemeClr w14:val="tx1"/>
                  </w14:solidFill>
                </w14:textFill>
              </w:rPr>
              <w:t>单价</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43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D1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0C67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CAE8">
            <w:pPr>
              <w:keepNext w:val="0"/>
              <w:keepLines w:val="0"/>
              <w:widowControl/>
              <w:suppressLineNumbers w:val="0"/>
              <w:jc w:val="center"/>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4E9E">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生物信号采集处理系统</w:t>
            </w:r>
          </w:p>
        </w:tc>
        <w:tc>
          <w:tcPr>
            <w:tcW w:w="4169" w:type="dxa"/>
            <w:tcBorders>
              <w:top w:val="single" w:color="000000" w:sz="4" w:space="0"/>
              <w:left w:val="single" w:color="000000" w:sz="4" w:space="0"/>
              <w:bottom w:val="single" w:color="000000" w:sz="4" w:space="0"/>
              <w:right w:val="nil"/>
            </w:tcBorders>
            <w:shd w:val="clear" w:color="auto" w:fill="auto"/>
            <w:vAlign w:val="center"/>
          </w:tcPr>
          <w:p w14:paraId="0078407F">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含血压换能器、张力换能器、信号屏蔽盒等常用生理学实验配件</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9FA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68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17CF">
            <w:pPr>
              <w:jc w:val="center"/>
              <w:rPr>
                <w:rFonts w:hint="eastAsia" w:ascii="仿宋" w:hAnsi="仿宋" w:eastAsia="仿宋" w:cs="仿宋"/>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A0C51A">
            <w:pPr>
              <w:rPr>
                <w:rFonts w:hint="eastAsia" w:ascii="仿宋" w:hAnsi="仿宋" w:eastAsia="仿宋" w:cs="仿宋"/>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C1AD872">
            <w:pPr>
              <w:rPr>
                <w:rFonts w:hint="eastAsia" w:ascii="仿宋" w:hAnsi="仿宋" w:eastAsia="仿宋" w:cs="仿宋"/>
                <w:i w:val="0"/>
                <w:iCs w:val="0"/>
                <w:color w:val="000000"/>
                <w:sz w:val="18"/>
                <w:szCs w:val="18"/>
                <w:u w:val="none"/>
              </w:rPr>
            </w:pPr>
          </w:p>
        </w:tc>
      </w:tr>
      <w:tr w14:paraId="2197E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D7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20F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兔子/豚鼠解剖台</w:t>
            </w:r>
          </w:p>
        </w:tc>
        <w:tc>
          <w:tcPr>
            <w:tcW w:w="4169" w:type="dxa"/>
            <w:tcBorders>
              <w:top w:val="single" w:color="000000" w:sz="4" w:space="0"/>
              <w:left w:val="single" w:color="000000" w:sz="4" w:space="0"/>
              <w:bottom w:val="single" w:color="000000" w:sz="4" w:space="0"/>
              <w:right w:val="nil"/>
            </w:tcBorders>
            <w:shd w:val="clear" w:color="auto" w:fill="auto"/>
            <w:vAlign w:val="center"/>
          </w:tcPr>
          <w:p w14:paraId="3A2EC43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恒温数显，不锈钢脚铐兔子</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D3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B1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25E1C">
            <w:pPr>
              <w:jc w:val="center"/>
              <w:rPr>
                <w:rFonts w:hint="eastAsia" w:ascii="仿宋" w:hAnsi="仿宋" w:eastAsia="仿宋" w:cs="仿宋"/>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F392EE">
            <w:pPr>
              <w:rPr>
                <w:rFonts w:hint="eastAsia" w:ascii="仿宋" w:hAnsi="仿宋" w:eastAsia="仿宋" w:cs="仿宋"/>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F1F5ED2">
            <w:pPr>
              <w:rPr>
                <w:rFonts w:hint="eastAsia" w:ascii="仿宋" w:hAnsi="仿宋" w:eastAsia="仿宋" w:cs="仿宋"/>
                <w:i w:val="0"/>
                <w:iCs w:val="0"/>
                <w:color w:val="000000"/>
                <w:sz w:val="18"/>
                <w:szCs w:val="18"/>
                <w:u w:val="none"/>
              </w:rPr>
            </w:pPr>
          </w:p>
        </w:tc>
      </w:tr>
      <w:tr w14:paraId="123D3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CFD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33D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手术器械</w:t>
            </w:r>
          </w:p>
        </w:tc>
        <w:tc>
          <w:tcPr>
            <w:tcW w:w="4169" w:type="dxa"/>
            <w:tcBorders>
              <w:top w:val="single" w:color="000000" w:sz="4" w:space="0"/>
              <w:left w:val="single" w:color="000000" w:sz="4" w:space="0"/>
              <w:bottom w:val="single" w:color="000000" w:sz="4" w:space="0"/>
              <w:right w:val="nil"/>
            </w:tcBorders>
            <w:shd w:val="clear" w:color="auto" w:fill="auto"/>
            <w:vAlign w:val="center"/>
          </w:tcPr>
          <w:p w14:paraId="174CE9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包含兔用、鼠用解剖工具，剪刀、眼科剪、镊子等</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29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43E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7AF1C">
            <w:pPr>
              <w:jc w:val="center"/>
              <w:rPr>
                <w:rFonts w:hint="eastAsia" w:ascii="仿宋" w:hAnsi="仿宋" w:eastAsia="仿宋" w:cs="仿宋"/>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EA7497">
            <w:pPr>
              <w:rPr>
                <w:rFonts w:hint="eastAsia" w:ascii="仿宋" w:hAnsi="仿宋" w:eastAsia="仿宋" w:cs="仿宋"/>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48C22F">
            <w:pPr>
              <w:rPr>
                <w:rFonts w:hint="eastAsia" w:ascii="仿宋" w:hAnsi="仿宋" w:eastAsia="仿宋" w:cs="仿宋"/>
                <w:i w:val="0"/>
                <w:iCs w:val="0"/>
                <w:color w:val="000000"/>
                <w:sz w:val="18"/>
                <w:szCs w:val="18"/>
                <w:u w:val="none"/>
              </w:rPr>
            </w:pPr>
          </w:p>
        </w:tc>
      </w:tr>
      <w:tr w14:paraId="6EBDA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60B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25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鹅颈灯</w:t>
            </w:r>
          </w:p>
        </w:tc>
        <w:tc>
          <w:tcPr>
            <w:tcW w:w="4169" w:type="dxa"/>
            <w:tcBorders>
              <w:top w:val="single" w:color="000000" w:sz="4" w:space="0"/>
              <w:left w:val="single" w:color="000000" w:sz="4" w:space="0"/>
              <w:bottom w:val="single" w:color="000000" w:sz="4" w:space="0"/>
              <w:right w:val="nil"/>
            </w:tcBorders>
            <w:shd w:val="clear" w:color="auto" w:fill="auto"/>
            <w:vAlign w:val="center"/>
          </w:tcPr>
          <w:p w14:paraId="5B877F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弓夹底座，软管</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9B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2F4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DFC72">
            <w:pPr>
              <w:jc w:val="center"/>
              <w:rPr>
                <w:rFonts w:hint="eastAsia" w:ascii="仿宋" w:hAnsi="仿宋" w:eastAsia="仿宋" w:cs="仿宋"/>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4D1523">
            <w:pPr>
              <w:rPr>
                <w:rFonts w:hint="eastAsia" w:ascii="仿宋" w:hAnsi="仿宋" w:eastAsia="仿宋" w:cs="仿宋"/>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FCF36CE">
            <w:pPr>
              <w:rPr>
                <w:rFonts w:hint="eastAsia" w:ascii="仿宋" w:hAnsi="仿宋" w:eastAsia="仿宋" w:cs="仿宋"/>
                <w:i w:val="0"/>
                <w:iCs w:val="0"/>
                <w:color w:val="000000"/>
                <w:sz w:val="18"/>
                <w:szCs w:val="18"/>
                <w:u w:val="none"/>
              </w:rPr>
            </w:pPr>
          </w:p>
        </w:tc>
      </w:tr>
      <w:tr w14:paraId="24CFB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DF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31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输液架</w:t>
            </w:r>
          </w:p>
        </w:tc>
        <w:tc>
          <w:tcPr>
            <w:tcW w:w="4169" w:type="dxa"/>
            <w:tcBorders>
              <w:top w:val="single" w:color="000000" w:sz="4" w:space="0"/>
              <w:left w:val="single" w:color="000000" w:sz="4" w:space="0"/>
              <w:bottom w:val="single" w:color="000000" w:sz="4" w:space="0"/>
              <w:right w:val="nil"/>
            </w:tcBorders>
            <w:shd w:val="clear" w:color="auto" w:fill="auto"/>
            <w:vAlign w:val="center"/>
          </w:tcPr>
          <w:p w14:paraId="4F308D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便携、折叠、高低调节</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CD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AC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36B92">
            <w:pPr>
              <w:jc w:val="center"/>
              <w:rPr>
                <w:rFonts w:hint="eastAsia" w:ascii="仿宋" w:hAnsi="仿宋" w:eastAsia="仿宋" w:cs="仿宋"/>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F1A3FB">
            <w:pPr>
              <w:rPr>
                <w:rFonts w:hint="eastAsia" w:ascii="仿宋" w:hAnsi="仿宋" w:eastAsia="仿宋" w:cs="仿宋"/>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252EAE">
            <w:pPr>
              <w:rPr>
                <w:rFonts w:hint="eastAsia" w:ascii="仿宋" w:hAnsi="仿宋" w:eastAsia="仿宋" w:cs="仿宋"/>
                <w:i w:val="0"/>
                <w:iCs w:val="0"/>
                <w:color w:val="000000"/>
                <w:sz w:val="18"/>
                <w:szCs w:val="18"/>
                <w:u w:val="none"/>
              </w:rPr>
            </w:pPr>
          </w:p>
        </w:tc>
      </w:tr>
      <w:tr w14:paraId="0F69D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148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B8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手台两用视野计</w:t>
            </w:r>
          </w:p>
        </w:tc>
        <w:tc>
          <w:tcPr>
            <w:tcW w:w="4169" w:type="dxa"/>
            <w:tcBorders>
              <w:top w:val="single" w:color="000000" w:sz="4" w:space="0"/>
              <w:left w:val="single" w:color="000000" w:sz="4" w:space="0"/>
              <w:bottom w:val="single" w:color="000000" w:sz="4" w:space="0"/>
              <w:right w:val="nil"/>
            </w:tcBorders>
            <w:shd w:val="clear" w:color="auto" w:fill="auto"/>
            <w:vAlign w:val="center"/>
          </w:tcPr>
          <w:p w14:paraId="6748E2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带配套彩色视标</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68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5D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6D4F">
            <w:pPr>
              <w:jc w:val="center"/>
              <w:rPr>
                <w:rFonts w:hint="eastAsia" w:ascii="仿宋" w:hAnsi="仿宋" w:eastAsia="仿宋" w:cs="仿宋"/>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EFA3AB">
            <w:pPr>
              <w:rPr>
                <w:rFonts w:hint="eastAsia" w:ascii="仿宋" w:hAnsi="仿宋" w:eastAsia="仿宋" w:cs="仿宋"/>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6D5938D">
            <w:pPr>
              <w:rPr>
                <w:rFonts w:hint="eastAsia" w:ascii="仿宋" w:hAnsi="仿宋" w:eastAsia="仿宋" w:cs="仿宋"/>
                <w:i w:val="0"/>
                <w:iCs w:val="0"/>
                <w:color w:val="000000"/>
                <w:sz w:val="18"/>
                <w:szCs w:val="18"/>
                <w:u w:val="none"/>
              </w:rPr>
            </w:pPr>
          </w:p>
        </w:tc>
      </w:tr>
      <w:tr w14:paraId="5F3BB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6A7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D4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水平离心机</w:t>
            </w:r>
          </w:p>
        </w:tc>
        <w:tc>
          <w:tcPr>
            <w:tcW w:w="4169" w:type="dxa"/>
            <w:tcBorders>
              <w:top w:val="single" w:color="000000" w:sz="4" w:space="0"/>
              <w:left w:val="single" w:color="000000" w:sz="4" w:space="0"/>
              <w:bottom w:val="single" w:color="000000" w:sz="4" w:space="0"/>
              <w:right w:val="nil"/>
            </w:tcBorders>
            <w:shd w:val="clear" w:color="auto" w:fill="auto"/>
            <w:vAlign w:val="center"/>
          </w:tcPr>
          <w:p w14:paraId="224641E7">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Style w:val="61"/>
                <w:lang w:val="en-US" w:eastAsia="zh-CN" w:bidi="ar"/>
              </w:rPr>
              <w:t>配50ml/15ml/5ml挂篮，水平转子；</w:t>
            </w:r>
            <w:r>
              <w:rPr>
                <w:rStyle w:val="62"/>
                <w:lang w:val="en-US" w:eastAsia="zh-CN" w:bidi="ar"/>
              </w:rPr>
              <w:t>技术参数：</w:t>
            </w:r>
            <w:r>
              <w:rPr>
                <w:rStyle w:val="61"/>
                <w:lang w:val="en-US" w:eastAsia="zh-CN" w:bidi="ar"/>
              </w:rPr>
              <w:t>最高转速500r/min;定时1-99min；挂篮：4x12x5/7ml、4x9x15ml、4x2x50ml;电源：AC 220±22V，50/60Hz</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6A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8C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321E">
            <w:pPr>
              <w:jc w:val="center"/>
              <w:rPr>
                <w:rFonts w:hint="eastAsia" w:ascii="仿宋" w:hAnsi="仿宋" w:eastAsia="仿宋" w:cs="仿宋"/>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C6731E">
            <w:pPr>
              <w:rPr>
                <w:rFonts w:hint="eastAsia" w:ascii="仿宋" w:hAnsi="仿宋" w:eastAsia="仿宋" w:cs="仿宋"/>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91B5A28">
            <w:pPr>
              <w:rPr>
                <w:rFonts w:hint="eastAsia" w:ascii="仿宋" w:hAnsi="仿宋" w:eastAsia="仿宋" w:cs="仿宋"/>
                <w:i w:val="0"/>
                <w:iCs w:val="0"/>
                <w:color w:val="000000"/>
                <w:sz w:val="18"/>
                <w:szCs w:val="18"/>
                <w:u w:val="none"/>
              </w:rPr>
            </w:pPr>
          </w:p>
        </w:tc>
      </w:tr>
      <w:tr w14:paraId="18E44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04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B6D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低温高速离心机</w:t>
            </w:r>
          </w:p>
        </w:tc>
        <w:tc>
          <w:tcPr>
            <w:tcW w:w="4169" w:type="dxa"/>
            <w:tcBorders>
              <w:top w:val="single" w:color="000000" w:sz="4" w:space="0"/>
              <w:left w:val="single" w:color="000000" w:sz="4" w:space="0"/>
              <w:bottom w:val="single" w:color="000000" w:sz="4" w:space="0"/>
              <w:right w:val="nil"/>
            </w:tcBorders>
            <w:shd w:val="clear" w:color="auto" w:fill="auto"/>
            <w:vAlign w:val="center"/>
          </w:tcPr>
          <w:p w14:paraId="45DAE368">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Style w:val="61"/>
                <w:lang w:val="en-US" w:eastAsia="zh-CN" w:bidi="ar"/>
              </w:rPr>
              <w:t>配角转子1.5/2mL*24孔；</w:t>
            </w:r>
            <w:r>
              <w:rPr>
                <w:rStyle w:val="62"/>
                <w:lang w:val="en-US" w:eastAsia="zh-CN" w:bidi="ar"/>
              </w:rPr>
              <w:t>技术参数：</w:t>
            </w:r>
            <w:r>
              <w:rPr>
                <w:rStyle w:val="61"/>
                <w:lang w:val="en-US" w:eastAsia="zh-CN" w:bidi="ar"/>
              </w:rPr>
              <w:t>最大转子容量：24x1.5/2.0mL 离心管;最大相对离心力：21130xg (15000rpm);冷冻型，温度控制范围-10℃至＋40℃；FastTemp 快速预冷功能；定时器：30秒-9小时59 分钟, 可连续离心；LCD显示</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22B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68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895E">
            <w:pPr>
              <w:jc w:val="center"/>
              <w:rPr>
                <w:rFonts w:hint="eastAsia" w:ascii="仿宋" w:hAnsi="仿宋" w:eastAsia="仿宋" w:cs="仿宋"/>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D08803">
            <w:pPr>
              <w:rPr>
                <w:rFonts w:hint="eastAsia" w:ascii="仿宋" w:hAnsi="仿宋" w:eastAsia="仿宋" w:cs="仿宋"/>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4E7597">
            <w:pPr>
              <w:rPr>
                <w:rFonts w:hint="eastAsia" w:ascii="仿宋" w:hAnsi="仿宋" w:eastAsia="仿宋" w:cs="仿宋"/>
                <w:i w:val="0"/>
                <w:iCs w:val="0"/>
                <w:color w:val="000000"/>
                <w:sz w:val="18"/>
                <w:szCs w:val="18"/>
                <w:u w:val="none"/>
              </w:rPr>
            </w:pPr>
          </w:p>
        </w:tc>
      </w:tr>
      <w:tr w14:paraId="1C2E3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9CA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CEF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高速离心机</w:t>
            </w:r>
          </w:p>
        </w:tc>
        <w:tc>
          <w:tcPr>
            <w:tcW w:w="4169" w:type="dxa"/>
            <w:tcBorders>
              <w:top w:val="single" w:color="000000" w:sz="4" w:space="0"/>
              <w:left w:val="single" w:color="000000" w:sz="4" w:space="0"/>
              <w:bottom w:val="single" w:color="000000" w:sz="4" w:space="0"/>
              <w:right w:val="nil"/>
            </w:tcBorders>
            <w:shd w:val="clear" w:color="auto" w:fill="auto"/>
            <w:vAlign w:val="center"/>
          </w:tcPr>
          <w:p w14:paraId="0F7F5B88">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配角转子1.5mL*12孔：最高转速16000r/min;最大离心力17800Xg；时间设定：1-99min;电源：电压220±22V，50/60Hz，2A</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08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70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3D8D">
            <w:pPr>
              <w:jc w:val="center"/>
              <w:rPr>
                <w:rFonts w:hint="eastAsia" w:ascii="仿宋" w:hAnsi="仿宋" w:eastAsia="仿宋" w:cs="仿宋"/>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89D3BD">
            <w:pPr>
              <w:rPr>
                <w:rFonts w:hint="eastAsia" w:ascii="仿宋" w:hAnsi="仿宋" w:eastAsia="仿宋" w:cs="仿宋"/>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2A02D0">
            <w:pPr>
              <w:rPr>
                <w:rFonts w:hint="eastAsia" w:ascii="仿宋" w:hAnsi="仿宋" w:eastAsia="仿宋" w:cs="仿宋"/>
                <w:i w:val="0"/>
                <w:iCs w:val="0"/>
                <w:color w:val="000000"/>
                <w:sz w:val="18"/>
                <w:szCs w:val="18"/>
                <w:u w:val="none"/>
              </w:rPr>
            </w:pPr>
          </w:p>
        </w:tc>
      </w:tr>
      <w:tr w14:paraId="34615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1"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54E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6C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小型迷你离心机</w:t>
            </w:r>
          </w:p>
        </w:tc>
        <w:tc>
          <w:tcPr>
            <w:tcW w:w="4169" w:type="dxa"/>
            <w:tcBorders>
              <w:top w:val="single" w:color="000000" w:sz="4" w:space="0"/>
              <w:left w:val="single" w:color="000000" w:sz="4" w:space="0"/>
              <w:bottom w:val="single" w:color="000000" w:sz="4" w:space="0"/>
              <w:right w:val="nil"/>
            </w:tcBorders>
            <w:shd w:val="clear" w:color="auto" w:fill="auto"/>
            <w:vAlign w:val="center"/>
          </w:tcPr>
          <w:p w14:paraId="227B7F1B">
            <w:pPr>
              <w:keepNext w:val="0"/>
              <w:keepLines w:val="0"/>
              <w:widowControl/>
              <w:suppressLineNumbers w:val="0"/>
              <w:jc w:val="both"/>
              <w:textAlignment w:val="center"/>
              <w:rPr>
                <w:rFonts w:hint="eastAsia" w:ascii="仿宋" w:hAnsi="仿宋" w:eastAsia="仿宋" w:cs="仿宋"/>
                <w:b/>
                <w:bCs/>
                <w:i w:val="0"/>
                <w:iCs w:val="0"/>
                <w:color w:val="000000"/>
                <w:sz w:val="18"/>
                <w:szCs w:val="18"/>
                <w:u w:val="none"/>
              </w:rPr>
            </w:pPr>
            <w:r>
              <w:rPr>
                <w:rStyle w:val="62"/>
                <w:lang w:val="en-US" w:eastAsia="zh-CN" w:bidi="ar"/>
              </w:rPr>
              <w:t>功能：</w:t>
            </w:r>
            <w:r>
              <w:rPr>
                <w:rStyle w:val="61"/>
                <w:lang w:val="en-US" w:eastAsia="zh-CN" w:bidi="ar"/>
              </w:rPr>
              <w:t>翻盖开关功能；配角转子及8联管转子：角转子容量：1.5/2.0ml* 8管和PCR离心排管容量0.2ml*8*2；最高转速6000r/min;电源220v/50Hz;无定时控制</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76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C8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196E9">
            <w:pPr>
              <w:jc w:val="center"/>
              <w:rPr>
                <w:rFonts w:hint="eastAsia" w:ascii="仿宋" w:hAnsi="仿宋" w:eastAsia="仿宋" w:cs="仿宋"/>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390CC8">
            <w:pPr>
              <w:rPr>
                <w:rFonts w:hint="eastAsia" w:ascii="仿宋" w:hAnsi="仿宋" w:eastAsia="仿宋" w:cs="仿宋"/>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A9DDC0C">
            <w:pPr>
              <w:rPr>
                <w:rFonts w:hint="eastAsia" w:ascii="仿宋" w:hAnsi="仿宋" w:eastAsia="仿宋" w:cs="仿宋"/>
                <w:i w:val="0"/>
                <w:iCs w:val="0"/>
                <w:color w:val="000000"/>
                <w:sz w:val="18"/>
                <w:szCs w:val="18"/>
                <w:u w:val="none"/>
              </w:rPr>
            </w:pPr>
          </w:p>
        </w:tc>
      </w:tr>
      <w:tr w14:paraId="491EC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2"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96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FE7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奥林巴斯CKX53倒置显微镜</w:t>
            </w:r>
          </w:p>
        </w:tc>
        <w:tc>
          <w:tcPr>
            <w:tcW w:w="4169" w:type="dxa"/>
            <w:tcBorders>
              <w:top w:val="single" w:color="000000" w:sz="4" w:space="0"/>
              <w:left w:val="single" w:color="000000" w:sz="4" w:space="0"/>
              <w:bottom w:val="single" w:color="000000" w:sz="4" w:space="0"/>
              <w:right w:val="nil"/>
            </w:tcBorders>
            <w:shd w:val="clear" w:color="auto" w:fill="auto"/>
            <w:vAlign w:val="center"/>
          </w:tcPr>
          <w:p w14:paraId="11983CD9">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Style w:val="61"/>
                <w:lang w:val="en-US" w:eastAsia="zh-CN" w:bidi="ar"/>
              </w:rPr>
              <w:t>包括</w:t>
            </w:r>
            <w:r>
              <w:rPr>
                <w:rStyle w:val="63"/>
                <w:rFonts w:eastAsia="仿宋"/>
                <w:lang w:val="en-US" w:eastAsia="zh-CN" w:bidi="ar"/>
              </w:rPr>
              <w:t>LED</w:t>
            </w:r>
            <w:r>
              <w:rPr>
                <w:rStyle w:val="62"/>
                <w:lang w:val="en-US" w:eastAsia="zh-CN" w:bidi="ar"/>
              </w:rPr>
              <w:t>荧光模块</w:t>
            </w:r>
            <w:r>
              <w:rPr>
                <w:rStyle w:val="61"/>
                <w:lang w:val="en-US" w:eastAsia="zh-CN" w:bidi="ar"/>
              </w:rPr>
              <w:t>（适用</w:t>
            </w:r>
            <w:r>
              <w:rPr>
                <w:rStyle w:val="64"/>
                <w:rFonts w:eastAsia="仿宋"/>
                <w:lang w:val="en-US" w:eastAsia="zh-CN" w:bidi="ar"/>
              </w:rPr>
              <w:t>CKX</w:t>
            </w:r>
            <w:r>
              <w:rPr>
                <w:rStyle w:val="61"/>
                <w:lang w:val="en-US" w:eastAsia="zh-CN" w:bidi="ar"/>
              </w:rPr>
              <w:t>系列）：倒置</w:t>
            </w:r>
            <w:r>
              <w:rPr>
                <w:rStyle w:val="64"/>
                <w:rFonts w:eastAsia="仿宋"/>
                <w:lang w:val="en-US" w:eastAsia="zh-CN" w:bidi="ar"/>
              </w:rPr>
              <w:t>LED</w:t>
            </w:r>
            <w:r>
              <w:rPr>
                <w:rStyle w:val="61"/>
                <w:lang w:val="en-US" w:eastAsia="zh-CN" w:bidi="ar"/>
              </w:rPr>
              <w:t>荧光附件，采用</w:t>
            </w:r>
            <w:r>
              <w:rPr>
                <w:rStyle w:val="64"/>
                <w:rFonts w:eastAsia="仿宋"/>
                <w:lang w:val="en-US" w:eastAsia="zh-CN" w:bidi="ar"/>
              </w:rPr>
              <w:t>LED</w:t>
            </w:r>
            <w:r>
              <w:rPr>
                <w:rStyle w:val="61"/>
                <w:lang w:val="en-US" w:eastAsia="zh-CN" w:bidi="ar"/>
              </w:rPr>
              <w:t>冷光源，匹配</w:t>
            </w:r>
            <w:r>
              <w:rPr>
                <w:rStyle w:val="64"/>
                <w:rFonts w:eastAsia="仿宋"/>
                <w:lang w:val="en-US" w:eastAsia="zh-CN" w:bidi="ar"/>
              </w:rPr>
              <w:t>B</w:t>
            </w:r>
            <w:r>
              <w:rPr>
                <w:rStyle w:val="61"/>
                <w:lang w:val="en-US" w:eastAsia="zh-CN" w:bidi="ar"/>
              </w:rPr>
              <w:t>、</w:t>
            </w:r>
            <w:r>
              <w:rPr>
                <w:rStyle w:val="64"/>
                <w:rFonts w:eastAsia="仿宋"/>
                <w:lang w:val="en-US" w:eastAsia="zh-CN" w:bidi="ar"/>
              </w:rPr>
              <w:t>G</w:t>
            </w:r>
            <w:r>
              <w:rPr>
                <w:rStyle w:val="61"/>
                <w:lang w:val="en-US" w:eastAsia="zh-CN" w:bidi="ar"/>
              </w:rPr>
              <w:t>、</w:t>
            </w:r>
            <w:r>
              <w:rPr>
                <w:rStyle w:val="64"/>
                <w:rFonts w:eastAsia="仿宋"/>
                <w:lang w:val="en-US" w:eastAsia="zh-CN" w:bidi="ar"/>
              </w:rPr>
              <w:t>UV(</w:t>
            </w:r>
            <w:r>
              <w:rPr>
                <w:rStyle w:val="61"/>
                <w:lang w:val="en-US" w:eastAsia="zh-CN" w:bidi="ar"/>
              </w:rPr>
              <w:t>可选</w:t>
            </w:r>
            <w:r>
              <w:rPr>
                <w:rStyle w:val="64"/>
                <w:rFonts w:eastAsia="仿宋"/>
                <w:lang w:val="en-US" w:eastAsia="zh-CN" w:bidi="ar"/>
              </w:rPr>
              <w:t>)</w:t>
            </w:r>
            <w:r>
              <w:rPr>
                <w:rStyle w:val="61"/>
                <w:lang w:val="en-US" w:eastAsia="zh-CN" w:bidi="ar"/>
              </w:rPr>
              <w:t>激发波段；将驱动电源、聚光光路及荧光滤光组整合为一体。实现荧光、明场切换观察；激发光源为进口LED长效荧光光源；切换方式为三档切换：B、G、明场并有效防止荧光淬灭；亮度调节方式：均匀调光或100%、75%、50%三档调光；输入电源 DC 4.2V 2A；</w:t>
            </w:r>
            <w:r>
              <w:rPr>
                <w:rStyle w:val="62"/>
                <w:lang w:val="en-US" w:eastAsia="zh-CN" w:bidi="ar"/>
              </w:rPr>
              <w:t>显微镜用高清制冷相机</w:t>
            </w:r>
            <w:r>
              <w:rPr>
                <w:rStyle w:val="61"/>
                <w:lang w:val="en-US" w:eastAsia="zh-CN" w:bidi="ar"/>
              </w:rPr>
              <w:t>（传感器型号：Sony Exmor CMOS；物理像素2000万；曝光控制：手动/自动；白平衡：一键白平衡；电源要求：USB DC 5V/200 mA 1.16；数据接口：USB3.0高速；光学接口：具备防眩光消光棉的不锈钢C-Mount 1.18；曝光方式：电子卷帘快门）、配套电脑、图像处理应用软件、接口等（</w:t>
            </w:r>
            <w:r>
              <w:rPr>
                <w:rStyle w:val="62"/>
                <w:lang w:val="en-US" w:eastAsia="zh-CN" w:bidi="ar"/>
              </w:rPr>
              <w:t>备注：</w:t>
            </w:r>
            <w:r>
              <w:rPr>
                <w:rStyle w:val="61"/>
                <w:lang w:val="en-US" w:eastAsia="zh-CN" w:bidi="ar"/>
              </w:rPr>
              <w:t>已有倒置显微镜的升级）</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B6D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C3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9418">
            <w:pPr>
              <w:jc w:val="center"/>
              <w:rPr>
                <w:rFonts w:hint="eastAsia" w:ascii="仿宋" w:hAnsi="仿宋" w:eastAsia="仿宋" w:cs="仿宋"/>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4ACA">
            <w:pPr>
              <w:rPr>
                <w:rFonts w:hint="eastAsia" w:ascii="仿宋" w:hAnsi="仿宋" w:eastAsia="仿宋" w:cs="仿宋"/>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B68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（已有显微镜申购荧光模块和成像，匹配该型号）</w:t>
            </w:r>
          </w:p>
        </w:tc>
      </w:tr>
      <w:tr w14:paraId="66636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98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648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显微镜(学生用）</w:t>
            </w:r>
          </w:p>
        </w:tc>
        <w:tc>
          <w:tcPr>
            <w:tcW w:w="4169" w:type="dxa"/>
            <w:tcBorders>
              <w:top w:val="single" w:color="000000" w:sz="4" w:space="0"/>
              <w:left w:val="single" w:color="000000" w:sz="4" w:space="0"/>
              <w:bottom w:val="single" w:color="000000" w:sz="4" w:space="0"/>
              <w:right w:val="nil"/>
            </w:tcBorders>
            <w:shd w:val="clear" w:color="auto" w:fill="auto"/>
            <w:vAlign w:val="center"/>
          </w:tcPr>
          <w:p w14:paraId="22465022">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参数：放大倍数100X-1600X；目镜筒：推拉式双目，45度斜镜筒，瞳间距55-75mm；目镜：广角目镜 WF10X/18mm，惠更斯目镜 H16X；消色差物镜 10X,40X（弹）,100X（油弹）;调焦结构：粗调行程:20mm，微动行程:1.3mm;载物台:固定单层方平台，移动尺平台面积:110mmx120mm，移动范围：60mmx30mm;照明:临界照明;光源:LED 1W，可充电,亮度可调</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5C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3B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C350">
            <w:pPr>
              <w:jc w:val="center"/>
              <w:rPr>
                <w:rFonts w:hint="eastAsia" w:ascii="仿宋" w:hAnsi="仿宋" w:eastAsia="仿宋" w:cs="仿宋"/>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42B06F">
            <w:pPr>
              <w:rPr>
                <w:rFonts w:hint="eastAsia" w:ascii="仿宋" w:hAnsi="仿宋" w:eastAsia="仿宋" w:cs="仿宋"/>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962979">
            <w:pPr>
              <w:rPr>
                <w:rFonts w:hint="eastAsia" w:ascii="仿宋" w:hAnsi="仿宋" w:eastAsia="仿宋" w:cs="仿宋"/>
                <w:i w:val="0"/>
                <w:iCs w:val="0"/>
                <w:color w:val="000000"/>
                <w:sz w:val="18"/>
                <w:szCs w:val="18"/>
                <w:u w:val="none"/>
              </w:rPr>
            </w:pPr>
          </w:p>
        </w:tc>
      </w:tr>
      <w:tr w14:paraId="4D070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1"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27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B5A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大体标本</w:t>
            </w:r>
          </w:p>
        </w:tc>
        <w:tc>
          <w:tcPr>
            <w:tcW w:w="4169" w:type="dxa"/>
            <w:tcBorders>
              <w:top w:val="single" w:color="000000" w:sz="4" w:space="0"/>
              <w:left w:val="single" w:color="000000" w:sz="4" w:space="0"/>
              <w:bottom w:val="single" w:color="000000" w:sz="4" w:space="0"/>
              <w:right w:val="nil"/>
            </w:tcBorders>
            <w:shd w:val="clear" w:color="auto" w:fill="auto"/>
            <w:vAlign w:val="center"/>
          </w:tcPr>
          <w:p w14:paraId="3955BA1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心肌肥大、肝脂肪变性、肾压迫性萎缩、慢性肝淤血、慢性肺淤血、肺梗死、肠出血性梗死、纤维素性心包炎、细菌性痢疾、脑脓肿、结肠息肉、炎性假瘤、血管瘤、脂肪瘤、葡萄胎、鳞状细胞、癌（宫颈）、乳腺癌、大叶性肺炎、小叶性肺炎、肺癌（中央型）、肺癌（周围型）、肺转移性恶性肿瘤、矽肺、鼻咽癌、肺气肿、慢性支气管炎、慢性胃溃疡、十二指肠溃疡、溃疡型胃癌、结肠癌、食管癌、肝硬化、肝癌各一只</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C4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B81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00C0">
            <w:pPr>
              <w:jc w:val="center"/>
              <w:rPr>
                <w:rFonts w:hint="eastAsia" w:ascii="仿宋" w:hAnsi="仿宋" w:eastAsia="仿宋" w:cs="仿宋"/>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2A2F98">
            <w:pPr>
              <w:rPr>
                <w:rFonts w:hint="eastAsia" w:ascii="仿宋" w:hAnsi="仿宋" w:eastAsia="仿宋" w:cs="仿宋"/>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8A4548">
            <w:pPr>
              <w:rPr>
                <w:rFonts w:hint="eastAsia" w:ascii="仿宋" w:hAnsi="仿宋" w:eastAsia="仿宋" w:cs="仿宋"/>
                <w:i w:val="0"/>
                <w:iCs w:val="0"/>
                <w:color w:val="000000"/>
                <w:sz w:val="18"/>
                <w:szCs w:val="18"/>
                <w:u w:val="none"/>
              </w:rPr>
            </w:pPr>
          </w:p>
        </w:tc>
      </w:tr>
      <w:tr w14:paraId="6FCF6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733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CE1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病理切片</w:t>
            </w:r>
          </w:p>
        </w:tc>
        <w:tc>
          <w:tcPr>
            <w:tcW w:w="4169" w:type="dxa"/>
            <w:tcBorders>
              <w:top w:val="single" w:color="000000" w:sz="4" w:space="0"/>
              <w:left w:val="single" w:color="000000" w:sz="4" w:space="0"/>
              <w:bottom w:val="single" w:color="000000" w:sz="4" w:space="0"/>
              <w:right w:val="nil"/>
            </w:tcBorders>
            <w:shd w:val="clear" w:color="auto" w:fill="auto"/>
            <w:vAlign w:val="center"/>
          </w:tcPr>
          <w:p w14:paraId="408D58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干酪样坏死（淋巴结结核）、肉芽组织、心肌肥大、脾梗死、心肌梗死、肺出血性梗死、肠出血性梗死、绒毛心、浅表性胃炎、萎缩性胃炎、慢性支气管炎、肺尘埃沉着症、胃粘液癌各20盒</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14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3F4B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AA41">
            <w:pPr>
              <w:jc w:val="center"/>
              <w:rPr>
                <w:rFonts w:hint="eastAsia" w:ascii="仿宋" w:hAnsi="仿宋" w:eastAsia="仿宋" w:cs="仿宋"/>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0A4BA">
            <w:pPr>
              <w:rPr>
                <w:rFonts w:hint="eastAsia" w:ascii="仿宋" w:hAnsi="仿宋" w:eastAsia="仿宋" w:cs="仿宋"/>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EFA355">
            <w:pPr>
              <w:rPr>
                <w:rFonts w:hint="eastAsia" w:ascii="仿宋" w:hAnsi="仿宋" w:eastAsia="仿宋" w:cs="仿宋"/>
                <w:i w:val="0"/>
                <w:iCs w:val="0"/>
                <w:color w:val="000000"/>
                <w:sz w:val="18"/>
                <w:szCs w:val="18"/>
                <w:u w:val="none"/>
              </w:rPr>
            </w:pPr>
          </w:p>
        </w:tc>
      </w:tr>
      <w:tr w14:paraId="608A9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A2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8DE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高精度分析天平</w:t>
            </w:r>
          </w:p>
        </w:tc>
        <w:tc>
          <w:tcPr>
            <w:tcW w:w="4169" w:type="dxa"/>
            <w:tcBorders>
              <w:top w:val="single" w:color="000000" w:sz="4" w:space="0"/>
              <w:left w:val="single" w:color="000000" w:sz="4" w:space="0"/>
              <w:bottom w:val="single" w:color="000000" w:sz="4" w:space="0"/>
              <w:right w:val="nil"/>
            </w:tcBorders>
            <w:shd w:val="clear" w:color="auto" w:fill="auto"/>
            <w:vAlign w:val="center"/>
          </w:tcPr>
          <w:p w14:paraId="7142ED98">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百分之一(精度0.01g;量程2000g;充插电池两用；液晶显示，自动校正，全量程去皮，计数功能和自动故障检测）</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BEF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16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4E87">
            <w:pPr>
              <w:jc w:val="center"/>
              <w:rPr>
                <w:rFonts w:hint="eastAsia" w:ascii="仿宋" w:hAnsi="仿宋" w:eastAsia="仿宋" w:cs="仿宋"/>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E83B5">
            <w:pPr>
              <w:rPr>
                <w:rFonts w:hint="eastAsia" w:ascii="仿宋" w:hAnsi="仿宋" w:eastAsia="仿宋" w:cs="仿宋"/>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1E290E">
            <w:pPr>
              <w:rPr>
                <w:rFonts w:hint="eastAsia" w:ascii="仿宋" w:hAnsi="仿宋" w:eastAsia="仿宋" w:cs="仿宋"/>
                <w:i w:val="0"/>
                <w:iCs w:val="0"/>
                <w:color w:val="000000"/>
                <w:sz w:val="18"/>
                <w:szCs w:val="18"/>
                <w:u w:val="none"/>
              </w:rPr>
            </w:pPr>
          </w:p>
        </w:tc>
      </w:tr>
      <w:tr w14:paraId="3679C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2"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F80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DAF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标本陈列柜</w:t>
            </w:r>
          </w:p>
        </w:tc>
        <w:tc>
          <w:tcPr>
            <w:tcW w:w="4169" w:type="dxa"/>
            <w:tcBorders>
              <w:top w:val="single" w:color="000000" w:sz="4" w:space="0"/>
              <w:left w:val="single" w:color="000000" w:sz="4" w:space="0"/>
              <w:bottom w:val="single" w:color="000000" w:sz="4" w:space="0"/>
              <w:right w:val="nil"/>
            </w:tcBorders>
            <w:shd w:val="clear" w:color="auto" w:fill="auto"/>
            <w:vAlign w:val="center"/>
          </w:tcPr>
          <w:p w14:paraId="1160FED2">
            <w:pPr>
              <w:keepNext w:val="0"/>
              <w:keepLines w:val="0"/>
              <w:widowControl/>
              <w:suppressLineNumbers w:val="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常规（高2000mmX宽1000mmX深450mm；框架为铝合金型材，连接件采用专用扣件连接，金属外框采用纯环氧树脂静电喷涂高温固化；上柜体采用双开玻璃门，玻璃为4mm钢化玻璃（带锁扣），8mm钢化玻璃层板；下柜体采用免漆板三合一连接件拼接而成，柜门带锁扣，配件115度铰链。</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A4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54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6680">
            <w:pPr>
              <w:jc w:val="center"/>
              <w:rPr>
                <w:rFonts w:hint="eastAsia" w:ascii="仿宋" w:hAnsi="仿宋" w:eastAsia="仿宋" w:cs="仿宋"/>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E744E0">
            <w:pPr>
              <w:rPr>
                <w:rFonts w:hint="eastAsia" w:ascii="仿宋" w:hAnsi="仿宋" w:eastAsia="仿宋" w:cs="仿宋"/>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783C024">
            <w:pPr>
              <w:rPr>
                <w:rFonts w:hint="eastAsia" w:ascii="仿宋" w:hAnsi="仿宋" w:eastAsia="仿宋" w:cs="仿宋"/>
                <w:i w:val="0"/>
                <w:iCs w:val="0"/>
                <w:color w:val="000000"/>
                <w:sz w:val="18"/>
                <w:szCs w:val="18"/>
                <w:u w:val="none"/>
              </w:rPr>
            </w:pPr>
          </w:p>
        </w:tc>
      </w:tr>
      <w:tr w14:paraId="2B85A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88A5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91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四门-PP试剂柜</w:t>
            </w:r>
          </w:p>
        </w:tc>
        <w:tc>
          <w:tcPr>
            <w:tcW w:w="4169" w:type="dxa"/>
            <w:tcBorders>
              <w:top w:val="single" w:color="000000" w:sz="4" w:space="0"/>
              <w:left w:val="single" w:color="000000" w:sz="4" w:space="0"/>
              <w:bottom w:val="single" w:color="000000" w:sz="4" w:space="0"/>
              <w:right w:val="nil"/>
            </w:tcBorders>
            <w:shd w:val="clear" w:color="auto" w:fill="auto"/>
            <w:vAlign w:val="center"/>
          </w:tcPr>
          <w:p w14:paraId="559C39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PP材质（高X长X宽:1800X900X450;四门，有可视）窗；单层板承重50kg）</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30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5A97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86383">
            <w:pPr>
              <w:jc w:val="center"/>
              <w:rPr>
                <w:rFonts w:hint="eastAsia" w:ascii="仿宋" w:hAnsi="仿宋" w:eastAsia="仿宋" w:cs="仿宋"/>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8BEC7F">
            <w:pPr>
              <w:rPr>
                <w:rFonts w:hint="eastAsia" w:ascii="仿宋" w:hAnsi="仿宋" w:eastAsia="仿宋" w:cs="仿宋"/>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64DE1C">
            <w:pPr>
              <w:rPr>
                <w:rFonts w:hint="eastAsia" w:ascii="仿宋" w:hAnsi="仿宋" w:eastAsia="仿宋" w:cs="仿宋"/>
                <w:i w:val="0"/>
                <w:iCs w:val="0"/>
                <w:color w:val="000000"/>
                <w:sz w:val="18"/>
                <w:szCs w:val="18"/>
                <w:u w:val="none"/>
              </w:rPr>
            </w:pPr>
          </w:p>
        </w:tc>
      </w:tr>
      <w:tr w14:paraId="29B89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461F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BE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讲台</w:t>
            </w:r>
          </w:p>
        </w:tc>
        <w:tc>
          <w:tcPr>
            <w:tcW w:w="4169" w:type="dxa"/>
            <w:tcBorders>
              <w:top w:val="single" w:color="000000" w:sz="4" w:space="0"/>
              <w:left w:val="single" w:color="000000" w:sz="4" w:space="0"/>
              <w:bottom w:val="single" w:color="000000" w:sz="4" w:space="0"/>
              <w:right w:val="nil"/>
            </w:tcBorders>
            <w:shd w:val="clear" w:color="auto" w:fill="auto"/>
            <w:vAlign w:val="center"/>
          </w:tcPr>
          <w:p w14:paraId="78E6241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钢板材质，1000mm,宽700mm,高1000mm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8406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E0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D06C">
            <w:pPr>
              <w:jc w:val="center"/>
              <w:rPr>
                <w:rFonts w:hint="eastAsia" w:ascii="仿宋" w:hAnsi="仿宋" w:eastAsia="仿宋" w:cs="仿宋"/>
                <w:i w:val="0"/>
                <w:iCs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8988B">
            <w:pPr>
              <w:rPr>
                <w:rFonts w:hint="eastAsia" w:ascii="仿宋" w:hAnsi="仿宋" w:eastAsia="仿宋" w:cs="仿宋"/>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802465">
            <w:pPr>
              <w:rPr>
                <w:rFonts w:hint="eastAsia" w:ascii="仿宋" w:hAnsi="仿宋" w:eastAsia="仿宋" w:cs="仿宋"/>
                <w:i w:val="0"/>
                <w:iCs w:val="0"/>
                <w:color w:val="000000"/>
                <w:sz w:val="18"/>
                <w:szCs w:val="18"/>
                <w:u w:val="none"/>
              </w:rPr>
            </w:pPr>
          </w:p>
        </w:tc>
      </w:tr>
      <w:tr w14:paraId="581A3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B3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007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实验台及配套椅</w:t>
            </w:r>
          </w:p>
        </w:tc>
        <w:tc>
          <w:tcPr>
            <w:tcW w:w="4169" w:type="dxa"/>
            <w:tcBorders>
              <w:top w:val="single" w:color="000000" w:sz="4" w:space="0"/>
              <w:left w:val="single" w:color="000000" w:sz="4" w:space="0"/>
              <w:bottom w:val="single" w:color="000000" w:sz="4" w:space="0"/>
              <w:right w:val="nil"/>
            </w:tcBorders>
            <w:shd w:val="clear" w:color="auto" w:fill="auto"/>
            <w:vAlign w:val="center"/>
          </w:tcPr>
          <w:p w14:paraId="7C0976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8个实验台及配套椅（实验台按现场实际的尺寸要求定做，台面为耐酸碱腐蚀材质，椅子40把）</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348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28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E9B6">
            <w:pPr>
              <w:jc w:val="center"/>
              <w:rPr>
                <w:rFonts w:hint="eastAsia" w:ascii="仿宋" w:hAnsi="仿宋" w:eastAsia="仿宋" w:cs="仿宋"/>
                <w:i w:val="0"/>
                <w:iCs w:val="0"/>
                <w:color w:val="FF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B44194">
            <w:pPr>
              <w:rPr>
                <w:rFonts w:hint="eastAsia" w:ascii="仿宋" w:hAnsi="仿宋" w:eastAsia="仿宋" w:cs="仿宋"/>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7736E22">
            <w:pPr>
              <w:rPr>
                <w:rFonts w:hint="eastAsia" w:ascii="仿宋" w:hAnsi="仿宋" w:eastAsia="仿宋" w:cs="仿宋"/>
                <w:i w:val="0"/>
                <w:iCs w:val="0"/>
                <w:color w:val="000000"/>
                <w:sz w:val="18"/>
                <w:szCs w:val="18"/>
                <w:u w:val="none"/>
              </w:rPr>
            </w:pPr>
          </w:p>
        </w:tc>
      </w:tr>
      <w:tr w14:paraId="5E892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D48E">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20</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2D8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多媒体教学设备</w:t>
            </w:r>
          </w:p>
        </w:tc>
        <w:tc>
          <w:tcPr>
            <w:tcW w:w="4169" w:type="dxa"/>
            <w:tcBorders>
              <w:top w:val="single" w:color="000000" w:sz="4" w:space="0"/>
              <w:left w:val="single" w:color="000000" w:sz="4" w:space="0"/>
              <w:bottom w:val="single" w:color="000000" w:sz="4" w:space="0"/>
              <w:right w:val="nil"/>
            </w:tcBorders>
            <w:shd w:val="clear" w:color="auto" w:fill="auto"/>
            <w:vAlign w:val="center"/>
          </w:tcPr>
          <w:p w14:paraId="2F4E20B6">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音箱等完整多媒体教室解决方案的配件及投影仪安装。（投影仪学校自供）</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CB140">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p w14:paraId="5AD52C8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p w14:paraId="6A05D19E">
            <w:pPr>
              <w:bidi w:val="0"/>
              <w:ind w:firstLine="523" w:firstLineChars="0"/>
              <w:jc w:val="center"/>
              <w:rPr>
                <w:rFonts w:hint="default" w:asciiTheme="minorHAnsi" w:hAnsiTheme="minorHAnsi" w:eastAsiaTheme="minorEastAsia" w:cstheme="minorBidi"/>
                <w:sz w:val="22"/>
                <w:szCs w:val="22"/>
                <w:lang w:val="en-US" w:eastAsia="zh-CN" w:bidi="ar-SA"/>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EDFB">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套</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45AF">
            <w:pPr>
              <w:jc w:val="center"/>
              <w:rPr>
                <w:rFonts w:hint="eastAsia" w:ascii="仿宋" w:hAnsi="仿宋" w:eastAsia="仿宋" w:cs="仿宋"/>
                <w:i w:val="0"/>
                <w:iCs w:val="0"/>
                <w:color w:val="FF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95C162">
            <w:pPr>
              <w:rPr>
                <w:rFonts w:hint="eastAsia" w:ascii="仿宋" w:hAnsi="仿宋" w:eastAsia="仿宋" w:cs="仿宋"/>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2F27FFE">
            <w:pPr>
              <w:rPr>
                <w:rFonts w:hint="eastAsia" w:ascii="仿宋" w:hAnsi="仿宋" w:eastAsia="仿宋" w:cs="仿宋"/>
                <w:i w:val="0"/>
                <w:iCs w:val="0"/>
                <w:color w:val="000000"/>
                <w:sz w:val="18"/>
                <w:szCs w:val="18"/>
                <w:u w:val="none"/>
              </w:rPr>
            </w:pPr>
          </w:p>
        </w:tc>
      </w:tr>
      <w:tr w14:paraId="66A30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B55AC">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EBEC">
            <w:pPr>
              <w:keepNext w:val="0"/>
              <w:keepLines w:val="0"/>
              <w:widowControl/>
              <w:suppressLineNumbers w:val="0"/>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总计：</w:t>
            </w:r>
          </w:p>
        </w:tc>
        <w:tc>
          <w:tcPr>
            <w:tcW w:w="79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49B6A2">
            <w:pPr>
              <w:rPr>
                <w:rFonts w:hint="eastAsia" w:ascii="仿宋" w:hAnsi="仿宋" w:eastAsia="仿宋" w:cs="仿宋"/>
                <w:i w:val="0"/>
                <w:iCs w:val="0"/>
                <w:color w:val="000000"/>
                <w:sz w:val="18"/>
                <w:szCs w:val="18"/>
                <w:u w:val="none"/>
              </w:rPr>
            </w:pPr>
          </w:p>
        </w:tc>
      </w:tr>
      <w:tr w14:paraId="25F44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6" w:hRule="atLeast"/>
        </w:trPr>
        <w:tc>
          <w:tcPr>
            <w:tcW w:w="102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5850ECA">
            <w:pPr>
              <w:spacing w:after="0" w:line="400" w:lineRule="exact"/>
              <w:rPr>
                <w:rFonts w:ascii="仿宋" w:hAnsi="仿宋" w:eastAsia="仿宋"/>
                <w:color w:val="000000"/>
                <w:sz w:val="24"/>
                <w:szCs w:val="24"/>
              </w:rPr>
            </w:pPr>
            <w:r>
              <w:rPr>
                <w:rFonts w:hint="eastAsia" w:ascii="仿宋" w:hAnsi="仿宋" w:eastAsia="仿宋"/>
                <w:color w:val="000000"/>
                <w:sz w:val="24"/>
                <w:szCs w:val="24"/>
                <w:lang w:val="en-US" w:eastAsia="zh-CN"/>
              </w:rPr>
              <w:t>1.</w:t>
            </w:r>
            <w:r>
              <w:rPr>
                <w:rFonts w:hint="eastAsia" w:ascii="仿宋" w:hAnsi="仿宋" w:eastAsia="仿宋"/>
                <w:color w:val="000000"/>
                <w:sz w:val="24"/>
                <w:szCs w:val="24"/>
              </w:rPr>
              <w:t>付款方式：货物到达施工现场指定位置验收合格后</w:t>
            </w:r>
            <w:r>
              <w:rPr>
                <w:rFonts w:hint="eastAsia" w:ascii="仿宋" w:hAnsi="仿宋" w:eastAsia="仿宋"/>
                <w:color w:val="000000"/>
                <w:sz w:val="24"/>
                <w:szCs w:val="24"/>
                <w:u w:val="single"/>
                <w:lang w:val="en-US" w:eastAsia="zh-CN"/>
              </w:rPr>
              <w:t>30</w:t>
            </w:r>
            <w:r>
              <w:rPr>
                <w:rFonts w:hint="eastAsia" w:ascii="仿宋" w:hAnsi="仿宋" w:eastAsia="仿宋"/>
                <w:color w:val="000000"/>
                <w:sz w:val="24"/>
                <w:szCs w:val="24"/>
              </w:rPr>
              <w:t>个工作日内，支付验收合格</w:t>
            </w:r>
            <w:r>
              <w:rPr>
                <w:rFonts w:hint="eastAsia" w:ascii="仿宋" w:hAnsi="仿宋" w:eastAsia="仿宋"/>
                <w:color w:val="000000"/>
                <w:sz w:val="24"/>
                <w:szCs w:val="24"/>
                <w:lang w:eastAsia="zh-CN"/>
              </w:rPr>
              <w:t>设备</w:t>
            </w:r>
            <w:r>
              <w:rPr>
                <w:rFonts w:hint="eastAsia" w:ascii="仿宋" w:hAnsi="仿宋" w:eastAsia="仿宋"/>
                <w:color w:val="000000"/>
                <w:sz w:val="24"/>
                <w:szCs w:val="24"/>
              </w:rPr>
              <w:t>款的</w:t>
            </w:r>
            <w:r>
              <w:rPr>
                <w:rFonts w:hint="eastAsia" w:ascii="仿宋" w:hAnsi="仿宋" w:eastAsia="仿宋"/>
                <w:color w:val="000000"/>
                <w:sz w:val="24"/>
                <w:szCs w:val="24"/>
                <w:u w:val="single"/>
                <w:lang w:val="en-US" w:eastAsia="zh-CN"/>
              </w:rPr>
              <w:t>95</w:t>
            </w:r>
            <w:r>
              <w:rPr>
                <w:rFonts w:hint="eastAsia" w:ascii="仿宋" w:hAnsi="仿宋" w:eastAsia="仿宋"/>
                <w:color w:val="000000"/>
                <w:sz w:val="24"/>
                <w:szCs w:val="24"/>
                <w:u w:val="single"/>
              </w:rPr>
              <w:t>%</w:t>
            </w:r>
            <w:r>
              <w:rPr>
                <w:rFonts w:hint="eastAsia" w:ascii="仿宋" w:hAnsi="仿宋" w:eastAsia="仿宋"/>
                <w:color w:val="000000"/>
                <w:sz w:val="24"/>
                <w:szCs w:val="24"/>
              </w:rPr>
              <w:t>作为验收款；余款</w:t>
            </w:r>
            <w:r>
              <w:rPr>
                <w:rFonts w:hint="eastAsia" w:ascii="仿宋" w:hAnsi="仿宋" w:eastAsia="仿宋"/>
                <w:color w:val="000000"/>
                <w:sz w:val="24"/>
                <w:szCs w:val="24"/>
                <w:u w:val="single"/>
                <w:lang w:val="en-US" w:eastAsia="zh-CN"/>
              </w:rPr>
              <w:t>5</w:t>
            </w:r>
            <w:r>
              <w:rPr>
                <w:rFonts w:hint="eastAsia" w:ascii="仿宋" w:hAnsi="仿宋" w:eastAsia="仿宋"/>
                <w:color w:val="000000"/>
                <w:sz w:val="24"/>
                <w:szCs w:val="24"/>
              </w:rPr>
              <w:t>%作为质保金在质保期满(验收合格之日起算)</w:t>
            </w:r>
            <w:r>
              <w:rPr>
                <w:rFonts w:hint="eastAsia" w:ascii="仿宋" w:hAnsi="仿宋" w:eastAsia="仿宋"/>
                <w:color w:val="000000"/>
                <w:sz w:val="24"/>
                <w:szCs w:val="24"/>
                <w:u w:val="single"/>
                <w:lang w:val="en-US" w:eastAsia="zh-CN"/>
              </w:rPr>
              <w:t>15</w:t>
            </w:r>
            <w:r>
              <w:rPr>
                <w:rFonts w:hint="eastAsia" w:ascii="仿宋" w:hAnsi="仿宋" w:eastAsia="仿宋"/>
                <w:color w:val="000000"/>
                <w:sz w:val="24"/>
                <w:szCs w:val="24"/>
                <w:lang w:val="en-US" w:eastAsia="zh-CN"/>
              </w:rPr>
              <w:t>个工作日内</w:t>
            </w:r>
            <w:r>
              <w:rPr>
                <w:rFonts w:hint="eastAsia" w:ascii="仿宋" w:hAnsi="仿宋" w:eastAsia="仿宋"/>
                <w:color w:val="000000"/>
                <w:sz w:val="24"/>
                <w:szCs w:val="24"/>
              </w:rPr>
              <w:t>无息支付。</w:t>
            </w:r>
            <w:r>
              <w:rPr>
                <w:rFonts w:hint="eastAsia" w:ascii="仿宋" w:hAnsi="仿宋" w:eastAsia="仿宋"/>
                <w:color w:val="000000"/>
                <w:sz w:val="24"/>
                <w:szCs w:val="24"/>
                <w:lang w:val="en-US" w:eastAsia="zh-CN"/>
              </w:rPr>
              <w:t xml:space="preserve">         2.</w:t>
            </w:r>
            <w:r>
              <w:rPr>
                <w:rFonts w:hint="eastAsia" w:ascii="仿宋" w:hAnsi="仿宋" w:eastAsia="仿宋"/>
                <w:color w:val="000000"/>
                <w:sz w:val="24"/>
                <w:szCs w:val="24"/>
              </w:rPr>
              <w:t>交货期：交货时间：</w:t>
            </w:r>
            <w:r>
              <w:rPr>
                <w:rFonts w:hint="eastAsia" w:ascii="仿宋" w:hAnsi="仿宋" w:eastAsia="仿宋"/>
                <w:color w:val="000000"/>
                <w:sz w:val="24"/>
                <w:szCs w:val="24"/>
                <w:u w:val="single"/>
                <w:lang w:val="en-US" w:eastAsia="zh-CN"/>
              </w:rPr>
              <w:t>签订合同后10天</w:t>
            </w:r>
            <w:r>
              <w:rPr>
                <w:rFonts w:hint="eastAsia" w:ascii="仿宋" w:hAnsi="仿宋" w:eastAsia="仿宋"/>
                <w:color w:val="000000"/>
                <w:sz w:val="24"/>
                <w:szCs w:val="24"/>
                <w:lang w:val="en-US" w:eastAsia="zh-CN"/>
              </w:rPr>
              <w:t>交货</w:t>
            </w:r>
            <w:r>
              <w:rPr>
                <w:rFonts w:hint="eastAsia" w:ascii="仿宋" w:hAnsi="仿宋" w:eastAsia="仿宋"/>
                <w:color w:val="000000"/>
                <w:sz w:val="24"/>
                <w:szCs w:val="24"/>
              </w:rPr>
              <w:t>，到货检验合格后</w:t>
            </w:r>
            <w:r>
              <w:rPr>
                <w:rFonts w:hint="eastAsia" w:ascii="仿宋" w:hAnsi="仿宋" w:eastAsia="仿宋"/>
                <w:color w:val="000000"/>
                <w:sz w:val="24"/>
                <w:szCs w:val="24"/>
                <w:u w:val="single"/>
                <w:lang w:val="en-US" w:eastAsia="zh-CN"/>
              </w:rPr>
              <w:t>15</w:t>
            </w:r>
            <w:r>
              <w:rPr>
                <w:rFonts w:hint="eastAsia" w:ascii="仿宋" w:hAnsi="仿宋" w:eastAsia="仿宋"/>
                <w:color w:val="000000"/>
                <w:sz w:val="24"/>
                <w:szCs w:val="24"/>
              </w:rPr>
              <w:t>个工作日内完成安装。</w:t>
            </w:r>
          </w:p>
          <w:p w14:paraId="2C4F9232">
            <w:pPr>
              <w:rPr>
                <w:rFonts w:hint="eastAsia" w:ascii="仿宋" w:hAnsi="仿宋" w:eastAsia="仿宋" w:cs="仿宋"/>
                <w:i w:val="0"/>
                <w:iCs w:val="0"/>
                <w:color w:val="000000"/>
                <w:sz w:val="18"/>
                <w:szCs w:val="18"/>
                <w:u w:val="none"/>
              </w:rPr>
            </w:pPr>
            <w:r>
              <w:rPr>
                <w:rFonts w:hint="eastAsia" w:ascii="仿宋" w:hAnsi="仿宋" w:eastAsia="仿宋"/>
                <w:color w:val="000000"/>
                <w:sz w:val="24"/>
                <w:szCs w:val="24"/>
                <w:lang w:val="en-US" w:eastAsia="zh-CN"/>
              </w:rPr>
              <w:t>3.</w:t>
            </w:r>
            <w:r>
              <w:rPr>
                <w:rFonts w:hint="eastAsia" w:ascii="仿宋" w:hAnsi="仿宋" w:eastAsia="仿宋"/>
                <w:color w:val="000000"/>
                <w:sz w:val="24"/>
                <w:szCs w:val="24"/>
              </w:rPr>
              <w:t>质保期：质保期为</w:t>
            </w:r>
            <w:r>
              <w:rPr>
                <w:rFonts w:ascii="仿宋" w:hAnsi="仿宋" w:eastAsia="仿宋"/>
                <w:color w:val="000000"/>
                <w:sz w:val="24"/>
                <w:szCs w:val="24"/>
                <w:u w:val="single"/>
              </w:rPr>
              <w:t xml:space="preserve"> </w:t>
            </w:r>
            <w:r>
              <w:rPr>
                <w:rFonts w:hint="eastAsia" w:ascii="仿宋" w:hAnsi="仿宋" w:eastAsia="仿宋"/>
                <w:color w:val="000000"/>
                <w:sz w:val="24"/>
                <w:szCs w:val="24"/>
                <w:u w:val="single"/>
                <w:lang w:val="en-US" w:eastAsia="zh-CN"/>
              </w:rPr>
              <w:t>36</w:t>
            </w:r>
            <w:r>
              <w:rPr>
                <w:rFonts w:hint="eastAsia" w:ascii="仿宋" w:hAnsi="仿宋" w:eastAsia="仿宋"/>
                <w:color w:val="000000"/>
                <w:sz w:val="24"/>
                <w:szCs w:val="24"/>
              </w:rPr>
              <w:t>个月</w:t>
            </w:r>
            <w:r>
              <w:rPr>
                <w:rFonts w:hint="eastAsia" w:ascii="仿宋" w:hAnsi="仿宋" w:eastAsia="仿宋"/>
                <w:color w:val="000000"/>
                <w:sz w:val="24"/>
                <w:szCs w:val="24"/>
                <w:lang w:val="en-US" w:eastAsia="zh-CN"/>
              </w:rPr>
              <w:t>起</w:t>
            </w:r>
            <w:r>
              <w:rPr>
                <w:rFonts w:hint="eastAsia" w:ascii="仿宋" w:hAnsi="仿宋" w:eastAsia="仿宋"/>
                <w:color w:val="000000"/>
                <w:sz w:val="24"/>
                <w:szCs w:val="24"/>
              </w:rPr>
              <w:t>，质保期内非人为损坏的需提供免费维保或更换。</w:t>
            </w:r>
          </w:p>
        </w:tc>
      </w:tr>
    </w:tbl>
    <w:p w14:paraId="612883B5">
      <w:pPr>
        <w:spacing w:line="4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注：</w:t>
      </w:r>
    </w:p>
    <w:p w14:paraId="5CB099BE">
      <w:pPr>
        <w:numPr>
          <w:ilvl w:val="0"/>
          <w:numId w:val="6"/>
        </w:numPr>
        <w:spacing w:after="0" w:line="44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43EC0B5A">
      <w:pPr>
        <w:numPr>
          <w:ilvl w:val="0"/>
          <w:numId w:val="6"/>
        </w:numPr>
        <w:spacing w:after="0" w:line="44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参与人所投商品需要提供品牌、规格型号等真实详细信息，禁止复制采购人所提供的参考参数。</w:t>
      </w:r>
    </w:p>
    <w:p w14:paraId="5488DC49">
      <w:pPr>
        <w:numPr>
          <w:ilvl w:val="0"/>
          <w:numId w:val="6"/>
        </w:numPr>
        <w:spacing w:after="0" w:line="440" w:lineRule="exact"/>
        <w:rPr>
          <w:rFonts w:ascii="仿宋" w:hAnsi="仿宋" w:eastAsia="仿宋"/>
          <w:b/>
          <w:bCs w:val="0"/>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参与人所投商品报价应包含税费、运输费、搬运费、整体实施、设计方案或实施方案、安装调试费、售后服务等一切费用。</w:t>
      </w:r>
      <w:r>
        <w:rPr>
          <w:rFonts w:hint="eastAsia" w:ascii="仿宋" w:hAnsi="仿宋" w:eastAsia="仿宋"/>
          <w:b/>
          <w:bCs w:val="0"/>
          <w:color w:val="000000" w:themeColor="text1"/>
          <w:sz w:val="24"/>
          <w:szCs w:val="24"/>
          <w:lang w:eastAsia="zh-CN"/>
          <w14:textFill>
            <w14:solidFill>
              <w14:schemeClr w14:val="tx1"/>
            </w14:solidFill>
          </w14:textFill>
        </w:rPr>
        <w:t>（</w:t>
      </w:r>
      <w:r>
        <w:rPr>
          <w:rFonts w:hint="eastAsia" w:ascii="仿宋" w:hAnsi="仿宋" w:eastAsia="仿宋"/>
          <w:b/>
          <w:bCs w:val="0"/>
          <w:color w:val="000000" w:themeColor="text1"/>
          <w:sz w:val="24"/>
          <w:szCs w:val="24"/>
          <w14:textFill>
            <w14:solidFill>
              <w14:schemeClr w14:val="tx1"/>
            </w14:solidFill>
          </w14:textFill>
        </w:rPr>
        <w:t>文件和资料：依据项目需求，包括但不限于设计方案、建设/施工图纸及方案、排产计划、交付计划、变更单据、质量合格证明、质量检测报告、设备布置/设备调试/设备使用手册等、培训计划等。</w:t>
      </w:r>
      <w:r>
        <w:rPr>
          <w:rFonts w:hint="eastAsia" w:ascii="仿宋" w:hAnsi="仿宋" w:eastAsia="仿宋"/>
          <w:b/>
          <w:bCs w:val="0"/>
          <w:color w:val="000000" w:themeColor="text1"/>
          <w:sz w:val="24"/>
          <w:szCs w:val="24"/>
          <w:lang w:eastAsia="zh-CN"/>
          <w14:textFill>
            <w14:solidFill>
              <w14:schemeClr w14:val="tx1"/>
            </w14:solidFill>
          </w14:textFill>
        </w:rPr>
        <w:t>）</w:t>
      </w:r>
    </w:p>
    <w:p w14:paraId="2BE94315">
      <w:pPr>
        <w:rPr>
          <w:rFonts w:ascii="仿宋" w:hAnsi="仿宋" w:eastAsia="仿宋"/>
          <w:b/>
          <w:color w:val="000000" w:themeColor="text1"/>
          <w:sz w:val="36"/>
          <w:szCs w:val="36"/>
          <w14:textFill>
            <w14:solidFill>
              <w14:schemeClr w14:val="tx1"/>
            </w14:solidFill>
          </w14:textFill>
        </w:rPr>
      </w:pPr>
    </w:p>
    <w:p w14:paraId="05C183B6">
      <w:pPr>
        <w:pStyle w:val="4"/>
        <w:sectPr>
          <w:headerReference r:id="rId6" w:type="first"/>
          <w:headerReference r:id="rId5" w:type="default"/>
          <w:pgSz w:w="11906" w:h="16838"/>
          <w:pgMar w:top="1440" w:right="1133" w:bottom="1440" w:left="993" w:header="851" w:footer="227" w:gutter="0"/>
          <w:cols w:space="425" w:num="1"/>
          <w:titlePg/>
          <w:docGrid w:type="lines" w:linePitch="312" w:charSpace="0"/>
        </w:sectPr>
      </w:pPr>
    </w:p>
    <w:p w14:paraId="767EFFC2">
      <w:pPr>
        <w:spacing w:line="1000" w:lineRule="exact"/>
        <w:ind w:firstLine="880" w:firstLineChars="400"/>
        <w:jc w:val="both"/>
        <w:rPr>
          <w:rFonts w:hint="eastAsia" w:ascii="仿宋" w:hAnsi="仿宋" w:eastAsia="仿宋"/>
          <w:b/>
          <w:color w:val="000000" w:themeColor="text1"/>
          <w:sz w:val="44"/>
          <w:szCs w:val="44"/>
          <w:lang w:eastAsia="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drawing>
          <wp:anchor distT="0" distB="0" distL="114300" distR="114300" simplePos="0" relativeHeight="251661312" behindDoc="0" locked="0" layoutInCell="1" allowOverlap="1">
            <wp:simplePos x="0" y="0"/>
            <wp:positionH relativeFrom="column">
              <wp:posOffset>1452880</wp:posOffset>
            </wp:positionH>
            <wp:positionV relativeFrom="page">
              <wp:posOffset>63500</wp:posOffset>
            </wp:positionV>
            <wp:extent cx="2695575" cy="628650"/>
            <wp:effectExtent l="0" t="0" r="9525" b="0"/>
            <wp:wrapNone/>
            <wp:docPr id="4"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jxut"/>
                    <pic:cNvPicPr>
                      <a:picLocks noChangeAspect="1"/>
                    </pic:cNvPicPr>
                  </pic:nvPicPr>
                  <pic:blipFill>
                    <a:blip r:embed="rId13"/>
                    <a:stretch>
                      <a:fillRect/>
                    </a:stretch>
                  </pic:blipFill>
                  <pic:spPr>
                    <a:xfrm>
                      <a:off x="0" y="0"/>
                      <a:ext cx="2695575" cy="628650"/>
                    </a:xfrm>
                    <a:prstGeom prst="rect">
                      <a:avLst/>
                    </a:prstGeom>
                    <a:noFill/>
                    <a:ln>
                      <a:noFill/>
                    </a:ln>
                  </pic:spPr>
                </pic:pic>
              </a:graphicData>
            </a:graphic>
          </wp:anchor>
        </w:drawing>
      </w:r>
      <w:r>
        <w:rPr>
          <w:rFonts w:hint="eastAsia" w:ascii="仿宋" w:hAnsi="仿宋" w:eastAsia="仿宋" w:cs="仿宋"/>
          <w:b/>
          <w:color w:val="000000" w:themeColor="text1"/>
          <w:sz w:val="44"/>
          <w:szCs w:val="44"/>
          <w14:textFill>
            <w14:solidFill>
              <w14:schemeClr w14:val="tx1"/>
            </w14:solidFill>
          </w14:textFill>
        </w:rPr>
        <w:t>江西科技学院</w:t>
      </w:r>
      <w:r>
        <w:rPr>
          <w:rFonts w:hint="eastAsia" w:ascii="仿宋" w:hAnsi="仿宋" w:eastAsia="仿宋"/>
          <w:b/>
          <w:color w:val="000000" w:themeColor="text1"/>
          <w:sz w:val="44"/>
          <w:szCs w:val="44"/>
          <w14:textFill>
            <w14:solidFill>
              <w14:schemeClr w14:val="tx1"/>
            </w14:solidFill>
          </w14:textFill>
        </w:rPr>
        <w:t>关于</w:t>
      </w:r>
      <w:r>
        <w:rPr>
          <w:rFonts w:hint="eastAsia" w:ascii="仿宋" w:hAnsi="仿宋" w:eastAsia="仿宋"/>
          <w:b/>
          <w:color w:val="000000" w:themeColor="text1"/>
          <w:sz w:val="44"/>
          <w:szCs w:val="44"/>
          <w:lang w:val="en-US" w:eastAsia="zh-CN"/>
          <w14:textFill>
            <w14:solidFill>
              <w14:schemeClr w14:val="tx1"/>
            </w14:solidFill>
          </w14:textFill>
        </w:rPr>
        <w:t>机能学</w:t>
      </w:r>
      <w:r>
        <w:rPr>
          <w:rFonts w:hint="eastAsia" w:ascii="仿宋" w:hAnsi="仿宋" w:eastAsia="仿宋" w:cs="仿宋"/>
          <w:b/>
          <w:color w:val="000000" w:themeColor="text1"/>
          <w:sz w:val="44"/>
          <w:szCs w:val="44"/>
          <w:lang w:val="en-US" w:eastAsia="zh-CN"/>
          <w14:textFill>
            <w14:solidFill>
              <w14:schemeClr w14:val="tx1"/>
            </w14:solidFill>
          </w14:textFill>
        </w:rPr>
        <w:t>实验室采购</w:t>
      </w:r>
      <w:r>
        <w:rPr>
          <w:rFonts w:hint="eastAsia" w:ascii="仿宋" w:hAnsi="仿宋" w:eastAsia="仿宋"/>
          <w:b/>
          <w:color w:val="000000" w:themeColor="text1"/>
          <w:sz w:val="44"/>
          <w:szCs w:val="44"/>
          <w14:textFill>
            <w14:solidFill>
              <w14:schemeClr w14:val="tx1"/>
            </w14:solidFill>
          </w14:textFill>
        </w:rPr>
        <w:t>项目</w:t>
      </w:r>
    </w:p>
    <w:p w14:paraId="29664DC1">
      <w:pPr>
        <w:spacing w:line="580" w:lineRule="exact"/>
        <w:jc w:val="center"/>
        <w:rPr>
          <w:rFonts w:ascii="仿宋" w:hAnsi="仿宋" w:eastAsia="仿宋"/>
          <w:b/>
          <w:color w:val="000000" w:themeColor="text1"/>
          <w:sz w:val="52"/>
          <w:szCs w:val="52"/>
          <w14:textFill>
            <w14:solidFill>
              <w14:schemeClr w14:val="tx1"/>
            </w14:solidFill>
          </w14:textFill>
        </w:rPr>
      </w:pPr>
    </w:p>
    <w:p w14:paraId="6CBF54CE">
      <w:pPr>
        <w:spacing w:line="580" w:lineRule="exact"/>
        <w:jc w:val="center"/>
        <w:rPr>
          <w:rFonts w:ascii="仿宋" w:hAnsi="仿宋" w:eastAsia="仿宋"/>
          <w:b/>
          <w:color w:val="000000" w:themeColor="text1"/>
          <w:sz w:val="52"/>
          <w:szCs w:val="52"/>
          <w14:textFill>
            <w14:solidFill>
              <w14:schemeClr w14:val="tx1"/>
            </w14:solidFill>
          </w14:textFill>
        </w:rPr>
      </w:pPr>
    </w:p>
    <w:p w14:paraId="5698B2D7">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报</w:t>
      </w:r>
    </w:p>
    <w:p w14:paraId="544D0073">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价</w:t>
      </w:r>
    </w:p>
    <w:p w14:paraId="0C06BAD9">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响</w:t>
      </w:r>
    </w:p>
    <w:p w14:paraId="13C2350A">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应</w:t>
      </w:r>
    </w:p>
    <w:p w14:paraId="3F7A0440">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文</w:t>
      </w:r>
    </w:p>
    <w:p w14:paraId="1C24FBDA">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件</w:t>
      </w:r>
    </w:p>
    <w:p w14:paraId="4F2C33E9">
      <w:pPr>
        <w:spacing w:line="580" w:lineRule="exact"/>
        <w:jc w:val="center"/>
        <w:rPr>
          <w:rFonts w:ascii="仿宋" w:hAnsi="仿宋" w:eastAsia="仿宋"/>
          <w:b/>
          <w:color w:val="000000" w:themeColor="text1"/>
          <w:sz w:val="72"/>
          <w:szCs w:val="72"/>
          <w14:textFill>
            <w14:solidFill>
              <w14:schemeClr w14:val="tx1"/>
            </w14:solidFill>
          </w14:textFill>
        </w:rPr>
      </w:pPr>
    </w:p>
    <w:p w14:paraId="26DCD3D0">
      <w:pPr>
        <w:spacing w:line="580" w:lineRule="exact"/>
        <w:jc w:val="center"/>
        <w:rPr>
          <w:rFonts w:ascii="仿宋" w:hAnsi="仿宋" w:eastAsia="仿宋"/>
          <w:b/>
          <w:color w:val="000000" w:themeColor="text1"/>
          <w:sz w:val="72"/>
          <w:szCs w:val="72"/>
          <w14:textFill>
            <w14:solidFill>
              <w14:schemeClr w14:val="tx1"/>
            </w14:solidFill>
          </w14:textFill>
        </w:rPr>
      </w:pPr>
    </w:p>
    <w:p w14:paraId="557EB928">
      <w:pPr>
        <w:spacing w:line="580" w:lineRule="exact"/>
        <w:jc w:val="center"/>
        <w:rPr>
          <w:rFonts w:ascii="仿宋" w:hAnsi="仿宋" w:eastAsia="仿宋"/>
          <w:b/>
          <w:color w:val="000000" w:themeColor="text1"/>
          <w:sz w:val="72"/>
          <w:szCs w:val="72"/>
          <w14:textFill>
            <w14:solidFill>
              <w14:schemeClr w14:val="tx1"/>
            </w14:solidFill>
          </w14:textFill>
        </w:rPr>
      </w:pPr>
    </w:p>
    <w:p w14:paraId="66AD8D00">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参与人名称（公司全称）：</w:t>
      </w:r>
      <w:r>
        <w:rPr>
          <w:rFonts w:ascii="仿宋" w:hAnsi="仿宋" w:eastAsia="仿宋"/>
          <w:b/>
          <w:color w:val="000000" w:themeColor="text1"/>
          <w:sz w:val="36"/>
          <w:szCs w:val="36"/>
          <w14:textFill>
            <w14:solidFill>
              <w14:schemeClr w14:val="tx1"/>
            </w14:solidFill>
          </w14:textFill>
        </w:rPr>
        <w:t>XXXX</w:t>
      </w:r>
    </w:p>
    <w:p w14:paraId="362594C3">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参与人授权代表：X</w:t>
      </w:r>
      <w:r>
        <w:rPr>
          <w:rFonts w:ascii="仿宋" w:hAnsi="仿宋" w:eastAsia="仿宋"/>
          <w:b/>
          <w:color w:val="000000" w:themeColor="text1"/>
          <w:sz w:val="36"/>
          <w:szCs w:val="36"/>
          <w14:textFill>
            <w14:solidFill>
              <w14:schemeClr w14:val="tx1"/>
            </w14:solidFill>
          </w14:textFill>
        </w:rPr>
        <w:t>XXX</w:t>
      </w:r>
    </w:p>
    <w:p w14:paraId="4F156254">
      <w:pPr>
        <w:jc w:val="center"/>
        <w:rPr>
          <w:rFonts w:ascii="仿宋" w:hAnsi="仿宋" w:eastAsia="仿宋"/>
          <w:b/>
          <w:color w:val="000000" w:themeColor="text1"/>
          <w:sz w:val="36"/>
          <w:szCs w:val="36"/>
          <w14:textFill>
            <w14:solidFill>
              <w14:schemeClr w14:val="tx1"/>
            </w14:solidFill>
          </w14:textFill>
        </w:rPr>
      </w:pPr>
    </w:p>
    <w:p w14:paraId="7EEE7B68">
      <w:pPr>
        <w:jc w:val="center"/>
        <w:rPr>
          <w:rFonts w:ascii="仿宋" w:hAnsi="仿宋" w:eastAsia="仿宋"/>
          <w:b/>
          <w:bCs/>
          <w:color w:val="000000" w:themeColor="text1"/>
          <w:sz w:val="30"/>
          <w:szCs w:val="30"/>
          <w14:textFill>
            <w14:solidFill>
              <w14:schemeClr w14:val="tx1"/>
            </w14:solidFill>
          </w14:textFill>
        </w:rPr>
      </w:pPr>
    </w:p>
    <w:p w14:paraId="29D58276">
      <w:pPr>
        <w:jc w:val="center"/>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此封面应作为报价响应文件封面</w:t>
      </w:r>
    </w:p>
    <w:p w14:paraId="0ADBE487">
      <w:pPr>
        <w:rPr>
          <w:rFonts w:ascii="仿宋" w:hAnsi="仿宋" w:eastAsia="仿宋"/>
          <w:b/>
          <w:bCs/>
          <w:color w:val="000000" w:themeColor="text1"/>
          <w:sz w:val="30"/>
          <w:szCs w:val="30"/>
          <w14:textFill>
            <w14:solidFill>
              <w14:schemeClr w14:val="tx1"/>
            </w14:solidFill>
          </w14:textFill>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14:paraId="29812735">
      <w:pPr>
        <w:jc w:val="center"/>
        <w:outlineLvl w:val="1"/>
        <w:rPr>
          <w:rFonts w:hint="eastAsia" w:ascii="仿宋" w:hAnsi="仿宋" w:eastAsia="仿宋"/>
          <w:b/>
          <w:bCs/>
          <w:color w:val="000000" w:themeColor="text1"/>
          <w:sz w:val="24"/>
          <w:szCs w:val="24"/>
          <w14:textFill>
            <w14:solidFill>
              <w14:schemeClr w14:val="tx1"/>
            </w14:solidFill>
          </w14:textFill>
        </w:rPr>
      </w:pPr>
      <w:bookmarkStart w:id="47" w:name="_Toc191802690"/>
      <w:bookmarkStart w:id="48" w:name="_Toc267060068"/>
      <w:bookmarkStart w:id="49" w:name="_Toc182805217"/>
      <w:bookmarkStart w:id="50" w:name="_Toc192664153"/>
      <w:bookmarkStart w:id="51" w:name="_Toc259520865"/>
      <w:bookmarkStart w:id="52" w:name="_Toc259692647"/>
      <w:bookmarkStart w:id="53" w:name="_Toc191783222"/>
      <w:bookmarkStart w:id="54" w:name="_Toc211917116"/>
      <w:bookmarkStart w:id="55" w:name="_Toc213755995"/>
      <w:bookmarkStart w:id="56" w:name="_Toc193160448"/>
      <w:bookmarkStart w:id="57" w:name="_Toc266868937"/>
      <w:bookmarkStart w:id="58" w:name="_Toc235438344"/>
      <w:bookmarkStart w:id="59" w:name="_Toc266870432"/>
      <w:bookmarkStart w:id="60" w:name="_Toc169332838"/>
      <w:bookmarkStart w:id="61" w:name="_Toc236021449"/>
      <w:bookmarkStart w:id="62" w:name="_Toc219800243"/>
      <w:bookmarkStart w:id="63" w:name="_Toc266868670"/>
      <w:bookmarkStart w:id="64" w:name="_Toc267059539"/>
      <w:bookmarkStart w:id="65" w:name="_Toc181436461"/>
      <w:bookmarkStart w:id="66" w:name="_Toc227058530"/>
      <w:bookmarkStart w:id="67" w:name="_Toc267059181"/>
      <w:bookmarkStart w:id="68" w:name="_Toc249325711"/>
      <w:bookmarkStart w:id="69" w:name="_Toc235438274"/>
      <w:bookmarkStart w:id="70" w:name="_Toc267059806"/>
      <w:bookmarkStart w:id="71" w:name="_Toc191803626"/>
      <w:bookmarkStart w:id="72" w:name="_Toc266870833"/>
      <w:bookmarkStart w:id="73" w:name="_Toc170798793"/>
      <w:bookmarkStart w:id="74" w:name="_Toc192663835"/>
      <w:bookmarkStart w:id="75" w:name="_Toc273178698"/>
      <w:bookmarkStart w:id="76" w:name="_Toc213755858"/>
      <w:bookmarkStart w:id="77" w:name="_Toc177985469"/>
      <w:bookmarkStart w:id="78" w:name="_Toc225669322"/>
      <w:bookmarkStart w:id="79" w:name="_Toc267060321"/>
      <w:bookmarkStart w:id="80" w:name="_Toc253066614"/>
      <w:bookmarkStart w:id="81" w:name="_Toc223146608"/>
      <w:bookmarkStart w:id="82" w:name="_Toc267059919"/>
      <w:bookmarkStart w:id="83" w:name="_Toc267060208"/>
      <w:bookmarkStart w:id="84" w:name="_Toc235437991"/>
      <w:bookmarkStart w:id="85" w:name="_Toc251586231"/>
      <w:bookmarkStart w:id="86" w:name="_Toc160880160"/>
      <w:bookmarkStart w:id="87" w:name="_Toc255975007"/>
      <w:bookmarkStart w:id="88" w:name="_Toc191789329"/>
      <w:bookmarkStart w:id="89" w:name="_Toc160880529"/>
      <w:bookmarkStart w:id="90" w:name="_Toc217891402"/>
      <w:bookmarkStart w:id="91" w:name="_Toc181436565"/>
      <w:bookmarkStart w:id="92" w:name="_Toc203355733"/>
      <w:bookmarkStart w:id="93" w:name="_Toc192996446"/>
      <w:bookmarkStart w:id="94" w:name="_Toc180302913"/>
      <w:bookmarkStart w:id="95" w:name="_Toc182372782"/>
      <w:bookmarkStart w:id="96" w:name="_Toc213756051"/>
      <w:bookmarkStart w:id="97" w:name="_Toc213208766"/>
      <w:bookmarkStart w:id="98" w:name="_Toc213755939"/>
      <w:bookmarkStart w:id="99" w:name="_Toc266870907"/>
      <w:bookmarkStart w:id="100" w:name="_Toc267059030"/>
      <w:bookmarkStart w:id="101" w:name="_Toc230071147"/>
      <w:bookmarkStart w:id="102" w:name="_Toc267059653"/>
      <w:bookmarkStart w:id="103" w:name="_Toc267060453"/>
      <w:bookmarkStart w:id="104" w:name="_Toc192996338"/>
      <w:bookmarkStart w:id="105" w:name="_Toc259692740"/>
      <w:bookmarkStart w:id="106" w:name="_Toc254790899"/>
      <w:bookmarkStart w:id="107" w:name="_Toc169332949"/>
      <w:bookmarkStart w:id="108" w:name="_Toc251613829"/>
      <w:bookmarkStart w:id="109" w:name="_Toc232302115"/>
      <w:bookmarkStart w:id="110" w:name="_Toc258401256"/>
      <w:bookmarkStart w:id="111" w:name="_Toc192663686"/>
      <w:bookmarkStart w:id="112" w:name="_Toc193165734"/>
    </w:p>
    <w:p w14:paraId="1740E1E2">
      <w:pPr>
        <w:jc w:val="center"/>
        <w:outlineLvl w:val="1"/>
        <w:rPr>
          <w:rFonts w:hint="eastAsia" w:ascii="仿宋" w:hAnsi="仿宋" w:eastAsia="仿宋"/>
          <w:b/>
          <w:bCs/>
          <w:color w:val="000000" w:themeColor="text1"/>
          <w:sz w:val="24"/>
          <w:szCs w:val="24"/>
          <w14:textFill>
            <w14:solidFill>
              <w14:schemeClr w14:val="tx1"/>
            </w14:solidFill>
          </w14:textFill>
        </w:rPr>
      </w:pPr>
    </w:p>
    <w:p w14:paraId="23C9EBD0">
      <w:pPr>
        <w:jc w:val="center"/>
        <w:outlineLvl w:val="1"/>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1、</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仿宋" w:hAnsi="仿宋" w:eastAsia="仿宋"/>
          <w:b/>
          <w:bCs/>
          <w:color w:val="000000" w:themeColor="text1"/>
          <w:sz w:val="24"/>
          <w:szCs w:val="24"/>
          <w14:textFill>
            <w14:solidFill>
              <w14:schemeClr w14:val="tx1"/>
            </w14:solidFill>
          </w14:textFill>
        </w:rPr>
        <w:t>询价响应函</w:t>
      </w:r>
    </w:p>
    <w:p w14:paraId="42CBD92F">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致：X</w:t>
      </w:r>
      <w:r>
        <w:rPr>
          <w:rFonts w:ascii="仿宋" w:hAnsi="仿宋" w:eastAsia="仿宋"/>
          <w:color w:val="000000" w:themeColor="text1"/>
          <w:sz w:val="24"/>
          <w:szCs w:val="24"/>
          <w14:textFill>
            <w14:solidFill>
              <w14:schemeClr w14:val="tx1"/>
            </w14:solidFill>
          </w14:textFill>
        </w:rPr>
        <w:t>XX</w:t>
      </w:r>
      <w:r>
        <w:rPr>
          <w:rFonts w:hint="eastAsia" w:ascii="仿宋" w:hAnsi="仿宋" w:eastAsia="仿宋"/>
          <w:color w:val="000000" w:themeColor="text1"/>
          <w:sz w:val="24"/>
          <w:szCs w:val="24"/>
          <w14:textFill>
            <w14:solidFill>
              <w14:schemeClr w14:val="tx1"/>
            </w14:solidFill>
          </w14:textFill>
        </w:rPr>
        <w:t>学校</w:t>
      </w:r>
    </w:p>
    <w:p w14:paraId="45E48AE3">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根据贵学校编号为</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项目名称为</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的公开询价邀请，本签字代表</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（全名、职务）正式授权并代表我方</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（参与人公司名称）提交下述文件。</w:t>
      </w:r>
    </w:p>
    <w:p w14:paraId="63658360">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 报价一览表</w:t>
      </w:r>
    </w:p>
    <w:p w14:paraId="5264AE33">
      <w:pPr>
        <w:pStyle w:val="55"/>
        <w:numPr>
          <w:ilvl w:val="0"/>
          <w:numId w:val="0"/>
        </w:numPr>
        <w:spacing w:after="0" w:line="460" w:lineRule="exact"/>
        <w:ind w:firstLine="480" w:firstLineChars="200"/>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 参与人资质证明</w:t>
      </w:r>
      <w:r>
        <w:rPr>
          <w:rFonts w:hint="eastAsia" w:ascii="仿宋" w:hAnsi="仿宋" w:eastAsia="仿宋"/>
          <w:color w:val="000000" w:themeColor="text1"/>
          <w:sz w:val="24"/>
          <w:szCs w:val="24"/>
          <w:lang w:val="en-US"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法人授权函及被授权人身份证</w:t>
      </w:r>
      <w:r>
        <w:rPr>
          <w:rFonts w:hint="eastAsia" w:ascii="仿宋" w:hAnsi="仿宋" w:eastAsia="仿宋"/>
          <w:color w:val="000000" w:themeColor="text1"/>
          <w:sz w:val="24"/>
          <w:szCs w:val="24"/>
          <w:lang w:val="en-US" w:eastAsia="zh-CN"/>
          <w14:textFill>
            <w14:solidFill>
              <w14:schemeClr w14:val="tx1"/>
            </w14:solidFill>
          </w14:textFill>
        </w:rPr>
        <w:t>)</w:t>
      </w:r>
    </w:p>
    <w:p w14:paraId="51ACA9C3">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据此函，签字代表宣布同意如下：</w:t>
      </w:r>
    </w:p>
    <w:p w14:paraId="30D81A71">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1.所附详细报价表中规定的应提供和交付的货物及服务报价总价（国内现场交货价）为人民币 </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，即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（中文表述），交货期为</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天</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w:t>
      </w:r>
    </w:p>
    <w:p w14:paraId="7A73DCEB">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2.同意参加本项目的报价，并已详细审查全部公开询价文件，包括修改文件（如有的话）和有关附件，将自行承担因对全部询价文件理解不正确或误解而产生的相应后果。</w:t>
      </w:r>
    </w:p>
    <w:p w14:paraId="44E1FC7D">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3.保证遵守公开询价文件的全部规定，所提交的材料中所含的信息均为真实、准确、完整，且不具有任何误导性。</w:t>
      </w:r>
    </w:p>
    <w:p w14:paraId="5189E402">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4.同意按公开询价文件的规定履行合同责任和义务。</w:t>
      </w:r>
    </w:p>
    <w:p w14:paraId="147599CB">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.同意提供按照贵方可能要求的与其公开询价有关的一切数据或资料</w:t>
      </w:r>
    </w:p>
    <w:p w14:paraId="322927E2">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w:t>
      </w:r>
      <w:r>
        <w:rPr>
          <w:rFonts w:hint="eastAsia" w:ascii="仿宋" w:hAnsi="仿宋" w:eastAsia="仿宋"/>
          <w:color w:val="000000" w:themeColor="text1"/>
          <w:sz w:val="24"/>
          <w:szCs w:val="24"/>
          <w14:textFill>
            <w14:solidFill>
              <w14:schemeClr w14:val="tx1"/>
            </w14:solidFill>
          </w14:textFill>
        </w:rPr>
        <w:t>完全了解本项目是贵方自有资金而非财政性资金组织的采购，并接受贵方按企业内部规定的标准进行的评定，以及完全理解贵方不一定要接受最低的报价作为成交价。</w:t>
      </w:r>
    </w:p>
    <w:p w14:paraId="1679B07A">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p>
    <w:p w14:paraId="04A50115">
      <w:pPr>
        <w:spacing w:after="0" w:line="480" w:lineRule="exact"/>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p>
    <w:p w14:paraId="6AFAEFE1">
      <w:pPr>
        <w:spacing w:after="0" w:line="480" w:lineRule="exact"/>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p>
    <w:p w14:paraId="5D14750F">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参与人（公司全称并加盖公章）：</w:t>
      </w:r>
      <w:r>
        <w:rPr>
          <w:rFonts w:hint="eastAsia" w:ascii="仿宋" w:hAnsi="仿宋" w:eastAsia="仿宋"/>
          <w:color w:val="000000" w:themeColor="text1"/>
          <w:sz w:val="24"/>
          <w:szCs w:val="24"/>
          <w:u w:val="single"/>
          <w14:textFill>
            <w14:solidFill>
              <w14:schemeClr w14:val="tx1"/>
            </w14:solidFill>
          </w14:textFill>
        </w:rPr>
        <w:t xml:space="preserve">                       </w:t>
      </w:r>
    </w:p>
    <w:p w14:paraId="0F09F405">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参与人授权代表签字： </w:t>
      </w:r>
      <w:r>
        <w:rPr>
          <w:rFonts w:hint="eastAsia" w:ascii="仿宋" w:hAnsi="仿宋" w:eastAsia="仿宋"/>
          <w:color w:val="000000" w:themeColor="text1"/>
          <w:sz w:val="24"/>
          <w:szCs w:val="24"/>
          <w:u w:val="single"/>
          <w14:textFill>
            <w14:solidFill>
              <w14:schemeClr w14:val="tx1"/>
            </w14:solidFill>
          </w14:textFill>
        </w:rPr>
        <w:t xml:space="preserve">                </w:t>
      </w:r>
    </w:p>
    <w:p w14:paraId="5F49AC83">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电 </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话：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w:t>
      </w:r>
      <w:r>
        <w:rPr>
          <w:rFonts w:hint="eastAsia" w:ascii="仿宋" w:hAnsi="仿宋" w:eastAsia="仿宋"/>
          <w:b/>
          <w:bCs/>
          <w:color w:val="000000" w:themeColor="text1"/>
          <w:sz w:val="24"/>
          <w:szCs w:val="24"/>
          <w14:textFill>
            <w14:solidFill>
              <w14:schemeClr w14:val="tx1"/>
            </w14:solidFill>
          </w14:textFill>
        </w:rPr>
        <w:t>（手机号码）</w:t>
      </w:r>
    </w:p>
    <w:p w14:paraId="58D432F2">
      <w:pPr>
        <w:pStyle w:val="57"/>
        <w:spacing w:line="480" w:lineRule="exact"/>
        <w:ind w:firstLine="480" w:firstLineChars="200"/>
        <w:jc w:val="left"/>
        <w:outlineLvl w:val="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日  期：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年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月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日</w:t>
      </w:r>
    </w:p>
    <w:p w14:paraId="5D7963CF">
      <w:pPr>
        <w:rPr>
          <w:rFonts w:ascii="仿宋" w:hAnsi="仿宋" w:eastAsia="仿宋" w:cs="Times New Roman"/>
          <w:color w:val="000000" w:themeColor="text1"/>
          <w:kern w:val="2"/>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br w:type="page"/>
      </w:r>
    </w:p>
    <w:p w14:paraId="27D7FCD3">
      <w:pPr>
        <w:jc w:val="center"/>
        <w:outlineLvl w:val="1"/>
        <w:rPr>
          <w:rFonts w:ascii="仿宋" w:hAnsi="仿宋" w:eastAsia="仿宋"/>
          <w:b/>
          <w:bCs/>
          <w:color w:val="000000" w:themeColor="text1"/>
          <w:sz w:val="24"/>
          <w:szCs w:val="24"/>
          <w14:textFill>
            <w14:solidFill>
              <w14:schemeClr w14:val="tx1"/>
            </w14:solidFill>
          </w14:textFill>
        </w:rPr>
      </w:pPr>
      <w:r>
        <w:rPr>
          <w:rFonts w:ascii="仿宋" w:hAnsi="仿宋" w:eastAsia="仿宋"/>
          <w:b/>
          <w:bCs/>
          <w:color w:val="000000" w:themeColor="text1"/>
          <w:sz w:val="24"/>
          <w:szCs w:val="24"/>
          <w14:textFill>
            <w14:solidFill>
              <w14:schemeClr w14:val="tx1"/>
            </w14:solidFill>
          </w14:textFill>
        </w:rPr>
        <w:t>2</w:t>
      </w:r>
      <w:r>
        <w:rPr>
          <w:rFonts w:hint="eastAsia" w:ascii="仿宋" w:hAnsi="仿宋" w:eastAsia="仿宋"/>
          <w:b/>
          <w:bCs/>
          <w:color w:val="000000" w:themeColor="text1"/>
          <w:sz w:val="24"/>
          <w:szCs w:val="24"/>
          <w14:textFill>
            <w14:solidFill>
              <w14:schemeClr w14:val="tx1"/>
            </w14:solidFill>
          </w14:textFill>
        </w:rPr>
        <w:t>、报价一览表</w:t>
      </w:r>
    </w:p>
    <w:p w14:paraId="634987B4">
      <w:pPr>
        <w:spacing w:line="380" w:lineRule="exact"/>
        <w:ind w:left="147" w:leftChars="67"/>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w:t>
      </w:r>
      <w:r>
        <w:rPr>
          <w:rFonts w:hint="eastAsia" w:ascii="仿宋" w:hAnsi="仿宋" w:eastAsia="仿宋"/>
          <w:color w:val="000000" w:themeColor="text1"/>
          <w:sz w:val="24"/>
          <w:szCs w:val="24"/>
          <w:lang w:val="zh-CN"/>
          <w14:textFill>
            <w14:solidFill>
              <w14:schemeClr w14:val="tx1"/>
            </w14:solidFill>
          </w14:textFill>
        </w:rPr>
        <w:t>（公司全称并加盖公章）</w:t>
      </w:r>
      <w:r>
        <w:rPr>
          <w:rFonts w:hint="eastAsia" w:ascii="仿宋" w:hAnsi="仿宋" w:eastAsia="仿宋"/>
          <w:color w:val="000000" w:themeColor="text1"/>
          <w:sz w:val="24"/>
          <w:szCs w:val="24"/>
          <w14:textFill>
            <w14:solidFill>
              <w14:schemeClr w14:val="tx1"/>
            </w14:solidFill>
          </w14:textFill>
        </w:rPr>
        <w:t xml:space="preserve">                   项目编号：</w:t>
      </w:r>
    </w:p>
    <w:p w14:paraId="2A48594A">
      <w:pPr>
        <w:spacing w:line="380" w:lineRule="exact"/>
        <w:ind w:left="147" w:leftChars="67"/>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货币单位：</w:t>
      </w:r>
    </w:p>
    <w:tbl>
      <w:tblPr>
        <w:tblStyle w:val="24"/>
        <w:tblW w:w="5134" w:type="pct"/>
        <w:tblInd w:w="0" w:type="dxa"/>
        <w:tblLayout w:type="autofit"/>
        <w:tblCellMar>
          <w:top w:w="0" w:type="dxa"/>
          <w:left w:w="108" w:type="dxa"/>
          <w:bottom w:w="0" w:type="dxa"/>
          <w:right w:w="108" w:type="dxa"/>
        </w:tblCellMar>
      </w:tblPr>
      <w:tblGrid>
        <w:gridCol w:w="672"/>
        <w:gridCol w:w="1111"/>
        <w:gridCol w:w="1447"/>
        <w:gridCol w:w="1645"/>
        <w:gridCol w:w="692"/>
        <w:gridCol w:w="568"/>
        <w:gridCol w:w="839"/>
        <w:gridCol w:w="910"/>
        <w:gridCol w:w="977"/>
        <w:gridCol w:w="968"/>
      </w:tblGrid>
      <w:tr w14:paraId="163B58C0">
        <w:tblPrEx>
          <w:tblCellMar>
            <w:top w:w="0" w:type="dxa"/>
            <w:left w:w="108" w:type="dxa"/>
            <w:bottom w:w="0" w:type="dxa"/>
            <w:right w:w="108" w:type="dxa"/>
          </w:tblCellMar>
        </w:tblPrEx>
        <w:trPr>
          <w:trHeight w:val="492" w:hRule="atLeast"/>
        </w:trPr>
        <w:tc>
          <w:tcPr>
            <w:tcW w:w="342" w:type="pct"/>
            <w:tcBorders>
              <w:top w:val="single" w:color="auto" w:sz="4" w:space="0"/>
              <w:left w:val="single" w:color="auto" w:sz="4" w:space="0"/>
              <w:bottom w:val="single" w:color="auto" w:sz="4" w:space="0"/>
              <w:right w:val="single" w:color="auto" w:sz="4" w:space="0"/>
            </w:tcBorders>
            <w:vAlign w:val="center"/>
          </w:tcPr>
          <w:p w14:paraId="4EC043CA">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序号</w:t>
            </w:r>
          </w:p>
        </w:tc>
        <w:tc>
          <w:tcPr>
            <w:tcW w:w="565" w:type="pct"/>
            <w:tcBorders>
              <w:top w:val="single" w:color="auto" w:sz="4" w:space="0"/>
              <w:left w:val="nil"/>
              <w:bottom w:val="single" w:color="auto" w:sz="4" w:space="0"/>
              <w:right w:val="single" w:color="auto" w:sz="4" w:space="0"/>
            </w:tcBorders>
            <w:vAlign w:val="center"/>
          </w:tcPr>
          <w:p w14:paraId="2452E64C">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设备名称</w:t>
            </w:r>
          </w:p>
        </w:tc>
        <w:tc>
          <w:tcPr>
            <w:tcW w:w="736" w:type="pct"/>
            <w:tcBorders>
              <w:top w:val="single" w:color="auto" w:sz="4" w:space="0"/>
              <w:left w:val="nil"/>
              <w:bottom w:val="single" w:color="auto" w:sz="4" w:space="0"/>
              <w:right w:val="single" w:color="auto" w:sz="4" w:space="0"/>
            </w:tcBorders>
            <w:vAlign w:val="center"/>
          </w:tcPr>
          <w:p w14:paraId="1C5443C9">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规格型号</w:t>
            </w:r>
          </w:p>
        </w:tc>
        <w:tc>
          <w:tcPr>
            <w:tcW w:w="837" w:type="pct"/>
            <w:tcBorders>
              <w:top w:val="single" w:color="auto" w:sz="4" w:space="0"/>
              <w:left w:val="nil"/>
              <w:bottom w:val="single" w:color="auto" w:sz="4" w:space="0"/>
              <w:right w:val="single" w:color="auto" w:sz="4" w:space="0"/>
            </w:tcBorders>
            <w:vAlign w:val="center"/>
          </w:tcPr>
          <w:p w14:paraId="5E376736">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技术参数</w:t>
            </w:r>
          </w:p>
        </w:tc>
        <w:tc>
          <w:tcPr>
            <w:tcW w:w="352" w:type="pct"/>
            <w:tcBorders>
              <w:top w:val="single" w:color="auto" w:sz="4" w:space="0"/>
              <w:left w:val="nil"/>
              <w:bottom w:val="single" w:color="auto" w:sz="4" w:space="0"/>
              <w:right w:val="single" w:color="auto" w:sz="4" w:space="0"/>
            </w:tcBorders>
            <w:vAlign w:val="center"/>
          </w:tcPr>
          <w:p w14:paraId="1C182610">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单位</w:t>
            </w:r>
          </w:p>
        </w:tc>
        <w:tc>
          <w:tcPr>
            <w:tcW w:w="289" w:type="pct"/>
            <w:tcBorders>
              <w:top w:val="single" w:color="auto" w:sz="4" w:space="0"/>
              <w:left w:val="nil"/>
              <w:bottom w:val="single" w:color="auto" w:sz="4" w:space="0"/>
              <w:right w:val="single" w:color="auto" w:sz="4" w:space="0"/>
            </w:tcBorders>
            <w:vAlign w:val="center"/>
          </w:tcPr>
          <w:p w14:paraId="077BC9F9">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数量</w:t>
            </w:r>
          </w:p>
        </w:tc>
        <w:tc>
          <w:tcPr>
            <w:tcW w:w="427" w:type="pct"/>
            <w:tcBorders>
              <w:top w:val="single" w:color="auto" w:sz="4" w:space="0"/>
              <w:left w:val="nil"/>
              <w:bottom w:val="single" w:color="auto" w:sz="4" w:space="0"/>
              <w:right w:val="single" w:color="auto" w:sz="4" w:space="0"/>
            </w:tcBorders>
            <w:vAlign w:val="center"/>
          </w:tcPr>
          <w:p w14:paraId="695E678B">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单价（元）</w:t>
            </w:r>
          </w:p>
        </w:tc>
        <w:tc>
          <w:tcPr>
            <w:tcW w:w="463" w:type="pct"/>
            <w:tcBorders>
              <w:top w:val="single" w:color="auto" w:sz="4" w:space="0"/>
              <w:left w:val="nil"/>
              <w:bottom w:val="single" w:color="auto" w:sz="4" w:space="0"/>
              <w:right w:val="single" w:color="auto" w:sz="4" w:space="0"/>
            </w:tcBorders>
            <w:vAlign w:val="center"/>
          </w:tcPr>
          <w:p w14:paraId="53366133">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总价（元）</w:t>
            </w:r>
          </w:p>
        </w:tc>
        <w:tc>
          <w:tcPr>
            <w:tcW w:w="497" w:type="pct"/>
            <w:tcBorders>
              <w:top w:val="single" w:color="auto" w:sz="4" w:space="0"/>
              <w:left w:val="nil"/>
              <w:bottom w:val="single" w:color="auto" w:sz="4" w:space="0"/>
              <w:right w:val="single" w:color="auto" w:sz="4" w:space="0"/>
            </w:tcBorders>
            <w:vAlign w:val="center"/>
          </w:tcPr>
          <w:p w14:paraId="6A6BED8E">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是否提供样品</w:t>
            </w:r>
          </w:p>
        </w:tc>
        <w:tc>
          <w:tcPr>
            <w:tcW w:w="492" w:type="pct"/>
            <w:tcBorders>
              <w:top w:val="single" w:color="auto" w:sz="4" w:space="0"/>
              <w:left w:val="single" w:color="auto" w:sz="4" w:space="0"/>
              <w:bottom w:val="single" w:color="auto" w:sz="4" w:space="0"/>
              <w:right w:val="single" w:color="auto" w:sz="4" w:space="0"/>
            </w:tcBorders>
            <w:vAlign w:val="center"/>
          </w:tcPr>
          <w:p w14:paraId="2724DBBD">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备注</w:t>
            </w:r>
          </w:p>
        </w:tc>
      </w:tr>
      <w:tr w14:paraId="5BAE9097">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42D63ADA">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1</w:t>
            </w:r>
          </w:p>
        </w:tc>
        <w:tc>
          <w:tcPr>
            <w:tcW w:w="565" w:type="pct"/>
            <w:tcBorders>
              <w:top w:val="nil"/>
              <w:left w:val="nil"/>
              <w:bottom w:val="single" w:color="auto" w:sz="4" w:space="0"/>
              <w:right w:val="single" w:color="auto" w:sz="4" w:space="0"/>
            </w:tcBorders>
            <w:shd w:val="clear" w:color="auto" w:fill="auto"/>
            <w:vAlign w:val="center"/>
          </w:tcPr>
          <w:p w14:paraId="106066D1">
            <w:pPr>
              <w:jc w:val="center"/>
              <w:rPr>
                <w:rFonts w:ascii="仿宋" w:hAnsi="仿宋" w:eastAsia="仿宋" w:cs="Tahoma"/>
                <w:color w:val="000000" w:themeColor="text1"/>
                <w:sz w:val="20"/>
                <w:szCs w:val="20"/>
                <w14:textFill>
                  <w14:solidFill>
                    <w14:schemeClr w14:val="tx1"/>
                  </w14:solidFill>
                </w14:textFill>
              </w:rPr>
            </w:pPr>
          </w:p>
        </w:tc>
        <w:tc>
          <w:tcPr>
            <w:tcW w:w="736" w:type="pct"/>
            <w:tcBorders>
              <w:top w:val="nil"/>
              <w:left w:val="nil"/>
              <w:bottom w:val="single" w:color="auto" w:sz="4" w:space="0"/>
              <w:right w:val="single" w:color="auto" w:sz="4" w:space="0"/>
            </w:tcBorders>
            <w:shd w:val="clear" w:color="000000" w:fill="FFFFFF"/>
            <w:vAlign w:val="center"/>
          </w:tcPr>
          <w:p w14:paraId="423B5ABC">
            <w:pPr>
              <w:rPr>
                <w:rFonts w:ascii="仿宋" w:hAnsi="仿宋" w:eastAsia="仿宋" w:cs="Tahoma"/>
                <w:color w:val="000000" w:themeColor="text1"/>
                <w:sz w:val="20"/>
                <w:szCs w:val="20"/>
                <w14:textFill>
                  <w14:solidFill>
                    <w14:schemeClr w14:val="tx1"/>
                  </w14:solidFill>
                </w14:textFill>
              </w:rPr>
            </w:pPr>
          </w:p>
        </w:tc>
        <w:tc>
          <w:tcPr>
            <w:tcW w:w="837" w:type="pct"/>
            <w:tcBorders>
              <w:top w:val="nil"/>
              <w:left w:val="nil"/>
              <w:bottom w:val="single" w:color="auto" w:sz="4" w:space="0"/>
              <w:right w:val="single" w:color="auto" w:sz="4" w:space="0"/>
            </w:tcBorders>
            <w:shd w:val="clear" w:color="000000" w:fill="FFFFFF"/>
            <w:vAlign w:val="center"/>
          </w:tcPr>
          <w:p w14:paraId="7FCDC3DE">
            <w:pPr>
              <w:rPr>
                <w:rFonts w:ascii="仿宋" w:hAnsi="仿宋" w:eastAsia="仿宋" w:cs="Tahoma"/>
                <w:color w:val="000000" w:themeColor="text1"/>
                <w:sz w:val="20"/>
                <w:szCs w:val="20"/>
                <w14:textFill>
                  <w14:solidFill>
                    <w14:schemeClr w14:val="tx1"/>
                  </w14:solidFill>
                </w14:textFill>
              </w:rPr>
            </w:pPr>
          </w:p>
        </w:tc>
        <w:tc>
          <w:tcPr>
            <w:tcW w:w="352" w:type="pct"/>
            <w:tcBorders>
              <w:top w:val="nil"/>
              <w:left w:val="nil"/>
              <w:bottom w:val="single" w:color="auto" w:sz="4" w:space="0"/>
              <w:right w:val="single" w:color="auto" w:sz="4" w:space="0"/>
            </w:tcBorders>
            <w:vAlign w:val="center"/>
          </w:tcPr>
          <w:p w14:paraId="7831C3BF">
            <w:pPr>
              <w:jc w:val="center"/>
              <w:rPr>
                <w:rFonts w:ascii="仿宋" w:hAnsi="仿宋" w:eastAsia="仿宋" w:cs="Tahoma"/>
                <w:color w:val="000000" w:themeColor="text1"/>
                <w:sz w:val="20"/>
                <w:szCs w:val="20"/>
                <w14:textFill>
                  <w14:solidFill>
                    <w14:schemeClr w14:val="tx1"/>
                  </w14:solidFill>
                </w14:textFill>
              </w:rPr>
            </w:pPr>
          </w:p>
        </w:tc>
        <w:tc>
          <w:tcPr>
            <w:tcW w:w="289" w:type="pct"/>
            <w:tcBorders>
              <w:top w:val="nil"/>
              <w:left w:val="nil"/>
              <w:bottom w:val="single" w:color="auto" w:sz="4" w:space="0"/>
              <w:right w:val="single" w:color="auto" w:sz="4" w:space="0"/>
            </w:tcBorders>
            <w:vAlign w:val="center"/>
          </w:tcPr>
          <w:p w14:paraId="086EC603">
            <w:pPr>
              <w:jc w:val="center"/>
              <w:rPr>
                <w:rFonts w:ascii="仿宋" w:hAnsi="仿宋" w:eastAsia="仿宋" w:cs="Tahoma"/>
                <w:color w:val="000000" w:themeColor="text1"/>
                <w:sz w:val="20"/>
                <w:szCs w:val="20"/>
                <w14:textFill>
                  <w14:solidFill>
                    <w14:schemeClr w14:val="tx1"/>
                  </w14:solidFill>
                </w14:textFill>
              </w:rPr>
            </w:pPr>
          </w:p>
        </w:tc>
        <w:tc>
          <w:tcPr>
            <w:tcW w:w="427" w:type="pct"/>
            <w:tcBorders>
              <w:top w:val="nil"/>
              <w:left w:val="nil"/>
              <w:bottom w:val="single" w:color="auto" w:sz="4" w:space="0"/>
              <w:right w:val="single" w:color="auto" w:sz="4" w:space="0"/>
            </w:tcBorders>
            <w:vAlign w:val="center"/>
          </w:tcPr>
          <w:p w14:paraId="138C222E">
            <w:pPr>
              <w:jc w:val="center"/>
              <w:rPr>
                <w:rFonts w:ascii="仿宋" w:hAnsi="仿宋" w:eastAsia="仿宋" w:cs="Tahoma"/>
                <w:color w:val="000000" w:themeColor="text1"/>
                <w:sz w:val="20"/>
                <w:szCs w:val="20"/>
                <w14:textFill>
                  <w14:solidFill>
                    <w14:schemeClr w14:val="tx1"/>
                  </w14:solidFill>
                </w14:textFill>
              </w:rPr>
            </w:pPr>
          </w:p>
        </w:tc>
        <w:tc>
          <w:tcPr>
            <w:tcW w:w="463" w:type="pct"/>
            <w:tcBorders>
              <w:top w:val="nil"/>
              <w:left w:val="nil"/>
              <w:bottom w:val="single" w:color="auto" w:sz="4" w:space="0"/>
              <w:right w:val="single" w:color="auto" w:sz="4" w:space="0"/>
            </w:tcBorders>
            <w:vAlign w:val="center"/>
          </w:tcPr>
          <w:p w14:paraId="0F649E32">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328A552E">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0107B310">
            <w:pPr>
              <w:jc w:val="center"/>
              <w:rPr>
                <w:rFonts w:ascii="仿宋" w:hAnsi="仿宋" w:eastAsia="仿宋" w:cs="Tahoma"/>
                <w:color w:val="000000" w:themeColor="text1"/>
                <w:sz w:val="20"/>
                <w:szCs w:val="20"/>
                <w14:textFill>
                  <w14:solidFill>
                    <w14:schemeClr w14:val="tx1"/>
                  </w14:solidFill>
                </w14:textFill>
              </w:rPr>
            </w:pPr>
          </w:p>
        </w:tc>
      </w:tr>
      <w:tr w14:paraId="3F4F5FF7">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12B91A38">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2</w:t>
            </w:r>
          </w:p>
        </w:tc>
        <w:tc>
          <w:tcPr>
            <w:tcW w:w="565" w:type="pct"/>
            <w:tcBorders>
              <w:top w:val="nil"/>
              <w:left w:val="nil"/>
              <w:bottom w:val="single" w:color="auto" w:sz="4" w:space="0"/>
              <w:right w:val="single" w:color="auto" w:sz="4" w:space="0"/>
            </w:tcBorders>
            <w:shd w:val="clear" w:color="auto" w:fill="auto"/>
            <w:vAlign w:val="center"/>
          </w:tcPr>
          <w:p w14:paraId="5E56F2C2">
            <w:pPr>
              <w:jc w:val="center"/>
              <w:rPr>
                <w:rFonts w:ascii="仿宋" w:hAnsi="仿宋" w:eastAsia="仿宋" w:cs="Tahoma"/>
                <w:color w:val="000000" w:themeColor="text1"/>
                <w:sz w:val="20"/>
                <w:szCs w:val="20"/>
                <w14:textFill>
                  <w14:solidFill>
                    <w14:schemeClr w14:val="tx1"/>
                  </w14:solidFill>
                </w14:textFill>
              </w:rPr>
            </w:pPr>
          </w:p>
        </w:tc>
        <w:tc>
          <w:tcPr>
            <w:tcW w:w="736" w:type="pct"/>
            <w:tcBorders>
              <w:top w:val="nil"/>
              <w:left w:val="nil"/>
              <w:bottom w:val="single" w:color="auto" w:sz="4" w:space="0"/>
              <w:right w:val="single" w:color="auto" w:sz="4" w:space="0"/>
            </w:tcBorders>
            <w:shd w:val="clear" w:color="000000" w:fill="FFFFFF"/>
            <w:vAlign w:val="center"/>
          </w:tcPr>
          <w:p w14:paraId="3AECD374">
            <w:pPr>
              <w:rPr>
                <w:rFonts w:ascii="仿宋" w:hAnsi="仿宋" w:eastAsia="仿宋" w:cs="Tahoma"/>
                <w:color w:val="000000" w:themeColor="text1"/>
                <w:sz w:val="20"/>
                <w:szCs w:val="20"/>
                <w14:textFill>
                  <w14:solidFill>
                    <w14:schemeClr w14:val="tx1"/>
                  </w14:solidFill>
                </w14:textFill>
              </w:rPr>
            </w:pPr>
          </w:p>
        </w:tc>
        <w:tc>
          <w:tcPr>
            <w:tcW w:w="837" w:type="pct"/>
            <w:tcBorders>
              <w:top w:val="nil"/>
              <w:left w:val="nil"/>
              <w:bottom w:val="single" w:color="auto" w:sz="4" w:space="0"/>
              <w:right w:val="single" w:color="auto" w:sz="4" w:space="0"/>
            </w:tcBorders>
            <w:shd w:val="clear" w:color="000000" w:fill="FFFFFF"/>
            <w:vAlign w:val="center"/>
          </w:tcPr>
          <w:p w14:paraId="6A24CCC8">
            <w:pPr>
              <w:rPr>
                <w:rFonts w:ascii="仿宋" w:hAnsi="仿宋" w:eastAsia="仿宋" w:cs="Tahoma"/>
                <w:color w:val="000000" w:themeColor="text1"/>
                <w:sz w:val="20"/>
                <w:szCs w:val="20"/>
                <w14:textFill>
                  <w14:solidFill>
                    <w14:schemeClr w14:val="tx1"/>
                  </w14:solidFill>
                </w14:textFill>
              </w:rPr>
            </w:pPr>
          </w:p>
        </w:tc>
        <w:tc>
          <w:tcPr>
            <w:tcW w:w="352" w:type="pct"/>
            <w:tcBorders>
              <w:top w:val="nil"/>
              <w:left w:val="nil"/>
              <w:bottom w:val="single" w:color="auto" w:sz="4" w:space="0"/>
              <w:right w:val="single" w:color="auto" w:sz="4" w:space="0"/>
            </w:tcBorders>
            <w:vAlign w:val="center"/>
          </w:tcPr>
          <w:p w14:paraId="54E14DBE">
            <w:pPr>
              <w:jc w:val="center"/>
              <w:rPr>
                <w:rFonts w:ascii="仿宋" w:hAnsi="仿宋" w:eastAsia="仿宋" w:cs="Tahoma"/>
                <w:color w:val="000000" w:themeColor="text1"/>
                <w:sz w:val="20"/>
                <w:szCs w:val="20"/>
                <w14:textFill>
                  <w14:solidFill>
                    <w14:schemeClr w14:val="tx1"/>
                  </w14:solidFill>
                </w14:textFill>
              </w:rPr>
            </w:pPr>
          </w:p>
        </w:tc>
        <w:tc>
          <w:tcPr>
            <w:tcW w:w="289" w:type="pct"/>
            <w:tcBorders>
              <w:top w:val="nil"/>
              <w:left w:val="nil"/>
              <w:bottom w:val="single" w:color="auto" w:sz="4" w:space="0"/>
              <w:right w:val="single" w:color="auto" w:sz="4" w:space="0"/>
            </w:tcBorders>
            <w:vAlign w:val="center"/>
          </w:tcPr>
          <w:p w14:paraId="5A11D209">
            <w:pPr>
              <w:jc w:val="center"/>
              <w:rPr>
                <w:rFonts w:ascii="仿宋" w:hAnsi="仿宋" w:eastAsia="仿宋" w:cs="Tahoma"/>
                <w:color w:val="000000" w:themeColor="text1"/>
                <w:sz w:val="20"/>
                <w:szCs w:val="20"/>
                <w14:textFill>
                  <w14:solidFill>
                    <w14:schemeClr w14:val="tx1"/>
                  </w14:solidFill>
                </w14:textFill>
              </w:rPr>
            </w:pPr>
          </w:p>
        </w:tc>
        <w:tc>
          <w:tcPr>
            <w:tcW w:w="427" w:type="pct"/>
            <w:tcBorders>
              <w:top w:val="nil"/>
              <w:left w:val="nil"/>
              <w:bottom w:val="single" w:color="auto" w:sz="4" w:space="0"/>
              <w:right w:val="single" w:color="auto" w:sz="4" w:space="0"/>
            </w:tcBorders>
            <w:vAlign w:val="center"/>
          </w:tcPr>
          <w:p w14:paraId="04F1B3B2">
            <w:pPr>
              <w:jc w:val="center"/>
              <w:rPr>
                <w:rFonts w:ascii="仿宋" w:hAnsi="仿宋" w:eastAsia="仿宋" w:cs="Tahoma"/>
                <w:color w:val="000000" w:themeColor="text1"/>
                <w:sz w:val="20"/>
                <w:szCs w:val="20"/>
                <w14:textFill>
                  <w14:solidFill>
                    <w14:schemeClr w14:val="tx1"/>
                  </w14:solidFill>
                </w14:textFill>
              </w:rPr>
            </w:pPr>
          </w:p>
        </w:tc>
        <w:tc>
          <w:tcPr>
            <w:tcW w:w="463" w:type="pct"/>
            <w:tcBorders>
              <w:top w:val="nil"/>
              <w:left w:val="nil"/>
              <w:bottom w:val="single" w:color="auto" w:sz="4" w:space="0"/>
              <w:right w:val="single" w:color="auto" w:sz="4" w:space="0"/>
            </w:tcBorders>
            <w:vAlign w:val="center"/>
          </w:tcPr>
          <w:p w14:paraId="6248FDA2">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43DCA008">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721B8609">
            <w:pPr>
              <w:jc w:val="center"/>
              <w:rPr>
                <w:rFonts w:ascii="仿宋" w:hAnsi="仿宋" w:eastAsia="仿宋" w:cs="Tahoma"/>
                <w:color w:val="000000" w:themeColor="text1"/>
                <w:sz w:val="20"/>
                <w:szCs w:val="20"/>
                <w14:textFill>
                  <w14:solidFill>
                    <w14:schemeClr w14:val="tx1"/>
                  </w14:solidFill>
                </w14:textFill>
              </w:rPr>
            </w:pPr>
          </w:p>
        </w:tc>
      </w:tr>
      <w:tr w14:paraId="13A6AE6D">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1B4998AF">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3</w:t>
            </w:r>
          </w:p>
        </w:tc>
        <w:tc>
          <w:tcPr>
            <w:tcW w:w="565" w:type="pct"/>
            <w:tcBorders>
              <w:top w:val="nil"/>
              <w:left w:val="nil"/>
              <w:bottom w:val="single" w:color="auto" w:sz="4" w:space="0"/>
              <w:right w:val="single" w:color="auto" w:sz="4" w:space="0"/>
            </w:tcBorders>
            <w:shd w:val="clear" w:color="auto" w:fill="auto"/>
            <w:vAlign w:val="center"/>
          </w:tcPr>
          <w:p w14:paraId="131473BC">
            <w:pPr>
              <w:jc w:val="center"/>
              <w:rPr>
                <w:rFonts w:ascii="仿宋" w:hAnsi="仿宋" w:eastAsia="仿宋" w:cs="Tahoma"/>
                <w:color w:val="000000" w:themeColor="text1"/>
                <w:sz w:val="20"/>
                <w:szCs w:val="20"/>
                <w14:textFill>
                  <w14:solidFill>
                    <w14:schemeClr w14:val="tx1"/>
                  </w14:solidFill>
                </w14:textFill>
              </w:rPr>
            </w:pPr>
          </w:p>
        </w:tc>
        <w:tc>
          <w:tcPr>
            <w:tcW w:w="736" w:type="pct"/>
            <w:tcBorders>
              <w:top w:val="nil"/>
              <w:left w:val="nil"/>
              <w:bottom w:val="single" w:color="auto" w:sz="4" w:space="0"/>
              <w:right w:val="single" w:color="auto" w:sz="4" w:space="0"/>
            </w:tcBorders>
            <w:shd w:val="clear" w:color="000000" w:fill="FFFFFF"/>
            <w:vAlign w:val="center"/>
          </w:tcPr>
          <w:p w14:paraId="2B875567">
            <w:pPr>
              <w:rPr>
                <w:rFonts w:ascii="仿宋" w:hAnsi="仿宋" w:eastAsia="仿宋" w:cs="Tahoma"/>
                <w:color w:val="000000" w:themeColor="text1"/>
                <w:sz w:val="20"/>
                <w:szCs w:val="20"/>
                <w14:textFill>
                  <w14:solidFill>
                    <w14:schemeClr w14:val="tx1"/>
                  </w14:solidFill>
                </w14:textFill>
              </w:rPr>
            </w:pPr>
          </w:p>
        </w:tc>
        <w:tc>
          <w:tcPr>
            <w:tcW w:w="837" w:type="pct"/>
            <w:tcBorders>
              <w:top w:val="nil"/>
              <w:left w:val="nil"/>
              <w:bottom w:val="single" w:color="auto" w:sz="4" w:space="0"/>
              <w:right w:val="single" w:color="auto" w:sz="4" w:space="0"/>
            </w:tcBorders>
            <w:shd w:val="clear" w:color="000000" w:fill="FFFFFF"/>
            <w:vAlign w:val="center"/>
          </w:tcPr>
          <w:p w14:paraId="2584AD68">
            <w:pPr>
              <w:rPr>
                <w:rFonts w:ascii="仿宋" w:hAnsi="仿宋" w:eastAsia="仿宋" w:cs="Tahoma"/>
                <w:color w:val="000000" w:themeColor="text1"/>
                <w:sz w:val="20"/>
                <w:szCs w:val="20"/>
                <w14:textFill>
                  <w14:solidFill>
                    <w14:schemeClr w14:val="tx1"/>
                  </w14:solidFill>
                </w14:textFill>
              </w:rPr>
            </w:pPr>
          </w:p>
        </w:tc>
        <w:tc>
          <w:tcPr>
            <w:tcW w:w="352" w:type="pct"/>
            <w:tcBorders>
              <w:top w:val="nil"/>
              <w:left w:val="nil"/>
              <w:bottom w:val="single" w:color="auto" w:sz="4" w:space="0"/>
              <w:right w:val="single" w:color="auto" w:sz="4" w:space="0"/>
            </w:tcBorders>
            <w:vAlign w:val="center"/>
          </w:tcPr>
          <w:p w14:paraId="74837737">
            <w:pPr>
              <w:jc w:val="center"/>
              <w:rPr>
                <w:rFonts w:ascii="仿宋" w:hAnsi="仿宋" w:eastAsia="仿宋" w:cs="Tahoma"/>
                <w:color w:val="000000" w:themeColor="text1"/>
                <w:sz w:val="20"/>
                <w:szCs w:val="20"/>
                <w14:textFill>
                  <w14:solidFill>
                    <w14:schemeClr w14:val="tx1"/>
                  </w14:solidFill>
                </w14:textFill>
              </w:rPr>
            </w:pPr>
          </w:p>
        </w:tc>
        <w:tc>
          <w:tcPr>
            <w:tcW w:w="289" w:type="pct"/>
            <w:tcBorders>
              <w:top w:val="nil"/>
              <w:left w:val="nil"/>
              <w:bottom w:val="single" w:color="auto" w:sz="4" w:space="0"/>
              <w:right w:val="single" w:color="auto" w:sz="4" w:space="0"/>
            </w:tcBorders>
            <w:vAlign w:val="center"/>
          </w:tcPr>
          <w:p w14:paraId="6C87BDB8">
            <w:pPr>
              <w:jc w:val="center"/>
              <w:rPr>
                <w:rFonts w:ascii="仿宋" w:hAnsi="仿宋" w:eastAsia="仿宋" w:cs="Tahoma"/>
                <w:color w:val="000000" w:themeColor="text1"/>
                <w:sz w:val="20"/>
                <w:szCs w:val="20"/>
                <w14:textFill>
                  <w14:solidFill>
                    <w14:schemeClr w14:val="tx1"/>
                  </w14:solidFill>
                </w14:textFill>
              </w:rPr>
            </w:pPr>
          </w:p>
        </w:tc>
        <w:tc>
          <w:tcPr>
            <w:tcW w:w="427" w:type="pct"/>
            <w:tcBorders>
              <w:top w:val="nil"/>
              <w:left w:val="nil"/>
              <w:bottom w:val="single" w:color="auto" w:sz="4" w:space="0"/>
              <w:right w:val="single" w:color="auto" w:sz="4" w:space="0"/>
            </w:tcBorders>
            <w:vAlign w:val="center"/>
          </w:tcPr>
          <w:p w14:paraId="0DE2AC9C">
            <w:pPr>
              <w:jc w:val="center"/>
              <w:rPr>
                <w:rFonts w:ascii="仿宋" w:hAnsi="仿宋" w:eastAsia="仿宋" w:cs="Tahoma"/>
                <w:color w:val="000000" w:themeColor="text1"/>
                <w:sz w:val="20"/>
                <w:szCs w:val="20"/>
                <w14:textFill>
                  <w14:solidFill>
                    <w14:schemeClr w14:val="tx1"/>
                  </w14:solidFill>
                </w14:textFill>
              </w:rPr>
            </w:pPr>
          </w:p>
        </w:tc>
        <w:tc>
          <w:tcPr>
            <w:tcW w:w="463" w:type="pct"/>
            <w:tcBorders>
              <w:top w:val="nil"/>
              <w:left w:val="nil"/>
              <w:bottom w:val="single" w:color="auto" w:sz="4" w:space="0"/>
              <w:right w:val="single" w:color="auto" w:sz="4" w:space="0"/>
            </w:tcBorders>
            <w:vAlign w:val="center"/>
          </w:tcPr>
          <w:p w14:paraId="660CB5EB">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1F111C2C">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112AD765">
            <w:pPr>
              <w:jc w:val="center"/>
              <w:rPr>
                <w:rFonts w:ascii="仿宋" w:hAnsi="仿宋" w:eastAsia="仿宋" w:cs="Tahoma"/>
                <w:color w:val="000000" w:themeColor="text1"/>
                <w:sz w:val="20"/>
                <w:szCs w:val="20"/>
                <w14:textFill>
                  <w14:solidFill>
                    <w14:schemeClr w14:val="tx1"/>
                  </w14:solidFill>
                </w14:textFill>
              </w:rPr>
            </w:pPr>
          </w:p>
        </w:tc>
      </w:tr>
      <w:tr w14:paraId="4296E492">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5EE814C3">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4</w:t>
            </w:r>
          </w:p>
        </w:tc>
        <w:tc>
          <w:tcPr>
            <w:tcW w:w="565" w:type="pct"/>
            <w:tcBorders>
              <w:top w:val="nil"/>
              <w:left w:val="nil"/>
              <w:bottom w:val="single" w:color="auto" w:sz="4" w:space="0"/>
              <w:right w:val="single" w:color="auto" w:sz="4" w:space="0"/>
            </w:tcBorders>
            <w:shd w:val="clear" w:color="auto" w:fill="auto"/>
            <w:vAlign w:val="center"/>
          </w:tcPr>
          <w:p w14:paraId="290BEFC8">
            <w:pPr>
              <w:jc w:val="center"/>
              <w:rPr>
                <w:rFonts w:ascii="仿宋" w:hAnsi="仿宋" w:eastAsia="仿宋" w:cs="Tahoma"/>
                <w:color w:val="000000" w:themeColor="text1"/>
                <w:sz w:val="20"/>
                <w:szCs w:val="20"/>
                <w14:textFill>
                  <w14:solidFill>
                    <w14:schemeClr w14:val="tx1"/>
                  </w14:solidFill>
                </w14:textFill>
              </w:rPr>
            </w:pPr>
          </w:p>
        </w:tc>
        <w:tc>
          <w:tcPr>
            <w:tcW w:w="736" w:type="pct"/>
            <w:tcBorders>
              <w:top w:val="nil"/>
              <w:left w:val="nil"/>
              <w:bottom w:val="single" w:color="auto" w:sz="4" w:space="0"/>
              <w:right w:val="single" w:color="auto" w:sz="4" w:space="0"/>
            </w:tcBorders>
            <w:shd w:val="clear" w:color="000000" w:fill="FFFFFF"/>
            <w:vAlign w:val="center"/>
          </w:tcPr>
          <w:p w14:paraId="2CF89202">
            <w:pPr>
              <w:rPr>
                <w:rFonts w:ascii="仿宋" w:hAnsi="仿宋" w:eastAsia="仿宋" w:cs="Tahoma"/>
                <w:color w:val="000000" w:themeColor="text1"/>
                <w:sz w:val="20"/>
                <w:szCs w:val="20"/>
                <w14:textFill>
                  <w14:solidFill>
                    <w14:schemeClr w14:val="tx1"/>
                  </w14:solidFill>
                </w14:textFill>
              </w:rPr>
            </w:pPr>
          </w:p>
        </w:tc>
        <w:tc>
          <w:tcPr>
            <w:tcW w:w="837" w:type="pct"/>
            <w:tcBorders>
              <w:top w:val="nil"/>
              <w:left w:val="nil"/>
              <w:bottom w:val="single" w:color="auto" w:sz="4" w:space="0"/>
              <w:right w:val="single" w:color="auto" w:sz="4" w:space="0"/>
            </w:tcBorders>
            <w:shd w:val="clear" w:color="000000" w:fill="FFFFFF"/>
            <w:vAlign w:val="center"/>
          </w:tcPr>
          <w:p w14:paraId="21CD9E57">
            <w:pPr>
              <w:rPr>
                <w:rFonts w:ascii="仿宋" w:hAnsi="仿宋" w:eastAsia="仿宋" w:cs="Tahoma"/>
                <w:color w:val="000000" w:themeColor="text1"/>
                <w:sz w:val="20"/>
                <w:szCs w:val="20"/>
                <w14:textFill>
                  <w14:solidFill>
                    <w14:schemeClr w14:val="tx1"/>
                  </w14:solidFill>
                </w14:textFill>
              </w:rPr>
            </w:pPr>
          </w:p>
        </w:tc>
        <w:tc>
          <w:tcPr>
            <w:tcW w:w="352" w:type="pct"/>
            <w:tcBorders>
              <w:top w:val="nil"/>
              <w:left w:val="nil"/>
              <w:bottom w:val="single" w:color="auto" w:sz="4" w:space="0"/>
              <w:right w:val="single" w:color="auto" w:sz="4" w:space="0"/>
            </w:tcBorders>
            <w:vAlign w:val="center"/>
          </w:tcPr>
          <w:p w14:paraId="04253B62">
            <w:pPr>
              <w:jc w:val="center"/>
              <w:rPr>
                <w:rFonts w:ascii="仿宋" w:hAnsi="仿宋" w:eastAsia="仿宋" w:cs="Tahoma"/>
                <w:color w:val="000000" w:themeColor="text1"/>
                <w:sz w:val="20"/>
                <w:szCs w:val="20"/>
                <w14:textFill>
                  <w14:solidFill>
                    <w14:schemeClr w14:val="tx1"/>
                  </w14:solidFill>
                </w14:textFill>
              </w:rPr>
            </w:pPr>
          </w:p>
        </w:tc>
        <w:tc>
          <w:tcPr>
            <w:tcW w:w="289" w:type="pct"/>
            <w:tcBorders>
              <w:top w:val="nil"/>
              <w:left w:val="nil"/>
              <w:bottom w:val="single" w:color="auto" w:sz="4" w:space="0"/>
              <w:right w:val="single" w:color="auto" w:sz="4" w:space="0"/>
            </w:tcBorders>
            <w:vAlign w:val="center"/>
          </w:tcPr>
          <w:p w14:paraId="755B180D">
            <w:pPr>
              <w:jc w:val="center"/>
              <w:rPr>
                <w:rFonts w:ascii="仿宋" w:hAnsi="仿宋" w:eastAsia="仿宋" w:cs="Tahoma"/>
                <w:color w:val="000000" w:themeColor="text1"/>
                <w:sz w:val="20"/>
                <w:szCs w:val="20"/>
                <w14:textFill>
                  <w14:solidFill>
                    <w14:schemeClr w14:val="tx1"/>
                  </w14:solidFill>
                </w14:textFill>
              </w:rPr>
            </w:pPr>
          </w:p>
        </w:tc>
        <w:tc>
          <w:tcPr>
            <w:tcW w:w="427" w:type="pct"/>
            <w:tcBorders>
              <w:top w:val="nil"/>
              <w:left w:val="nil"/>
              <w:bottom w:val="single" w:color="auto" w:sz="4" w:space="0"/>
              <w:right w:val="single" w:color="auto" w:sz="4" w:space="0"/>
            </w:tcBorders>
            <w:vAlign w:val="center"/>
          </w:tcPr>
          <w:p w14:paraId="43BF0B45">
            <w:pPr>
              <w:jc w:val="center"/>
              <w:rPr>
                <w:rFonts w:ascii="仿宋" w:hAnsi="仿宋" w:eastAsia="仿宋" w:cs="Tahoma"/>
                <w:color w:val="000000" w:themeColor="text1"/>
                <w:sz w:val="20"/>
                <w:szCs w:val="20"/>
                <w14:textFill>
                  <w14:solidFill>
                    <w14:schemeClr w14:val="tx1"/>
                  </w14:solidFill>
                </w14:textFill>
              </w:rPr>
            </w:pPr>
          </w:p>
        </w:tc>
        <w:tc>
          <w:tcPr>
            <w:tcW w:w="463" w:type="pct"/>
            <w:tcBorders>
              <w:top w:val="nil"/>
              <w:left w:val="nil"/>
              <w:bottom w:val="single" w:color="auto" w:sz="4" w:space="0"/>
              <w:right w:val="single" w:color="auto" w:sz="4" w:space="0"/>
            </w:tcBorders>
            <w:vAlign w:val="center"/>
          </w:tcPr>
          <w:p w14:paraId="59A5CE64">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094F94FE">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4BED070D">
            <w:pPr>
              <w:jc w:val="center"/>
              <w:rPr>
                <w:rFonts w:ascii="仿宋" w:hAnsi="仿宋" w:eastAsia="仿宋" w:cs="Tahoma"/>
                <w:color w:val="000000" w:themeColor="text1"/>
                <w:sz w:val="20"/>
                <w:szCs w:val="20"/>
                <w14:textFill>
                  <w14:solidFill>
                    <w14:schemeClr w14:val="tx1"/>
                  </w14:solidFill>
                </w14:textFill>
              </w:rPr>
            </w:pPr>
          </w:p>
        </w:tc>
      </w:tr>
      <w:tr w14:paraId="4E43627B">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3C964415">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5</w:t>
            </w:r>
          </w:p>
        </w:tc>
        <w:tc>
          <w:tcPr>
            <w:tcW w:w="565" w:type="pct"/>
            <w:tcBorders>
              <w:top w:val="nil"/>
              <w:left w:val="nil"/>
              <w:bottom w:val="single" w:color="auto" w:sz="4" w:space="0"/>
              <w:right w:val="single" w:color="auto" w:sz="4" w:space="0"/>
            </w:tcBorders>
            <w:shd w:val="clear" w:color="auto" w:fill="auto"/>
            <w:vAlign w:val="center"/>
          </w:tcPr>
          <w:p w14:paraId="5D0DB9D7">
            <w:pPr>
              <w:jc w:val="center"/>
              <w:rPr>
                <w:rFonts w:ascii="仿宋" w:hAnsi="仿宋" w:eastAsia="仿宋" w:cs="Tahoma"/>
                <w:color w:val="000000" w:themeColor="text1"/>
                <w:sz w:val="20"/>
                <w:szCs w:val="20"/>
                <w14:textFill>
                  <w14:solidFill>
                    <w14:schemeClr w14:val="tx1"/>
                  </w14:solidFill>
                </w14:textFill>
              </w:rPr>
            </w:pPr>
          </w:p>
        </w:tc>
        <w:tc>
          <w:tcPr>
            <w:tcW w:w="736" w:type="pct"/>
            <w:tcBorders>
              <w:top w:val="nil"/>
              <w:left w:val="nil"/>
              <w:bottom w:val="single" w:color="auto" w:sz="4" w:space="0"/>
              <w:right w:val="single" w:color="auto" w:sz="4" w:space="0"/>
            </w:tcBorders>
            <w:shd w:val="clear" w:color="000000" w:fill="FFFFFF"/>
            <w:vAlign w:val="center"/>
          </w:tcPr>
          <w:p w14:paraId="1DA689E0">
            <w:pPr>
              <w:rPr>
                <w:rFonts w:ascii="仿宋" w:hAnsi="仿宋" w:eastAsia="仿宋" w:cs="Tahoma"/>
                <w:color w:val="000000" w:themeColor="text1"/>
                <w:sz w:val="20"/>
                <w:szCs w:val="20"/>
                <w14:textFill>
                  <w14:solidFill>
                    <w14:schemeClr w14:val="tx1"/>
                  </w14:solidFill>
                </w14:textFill>
              </w:rPr>
            </w:pPr>
          </w:p>
        </w:tc>
        <w:tc>
          <w:tcPr>
            <w:tcW w:w="837" w:type="pct"/>
            <w:tcBorders>
              <w:top w:val="nil"/>
              <w:left w:val="nil"/>
              <w:bottom w:val="single" w:color="auto" w:sz="4" w:space="0"/>
              <w:right w:val="single" w:color="auto" w:sz="4" w:space="0"/>
            </w:tcBorders>
            <w:shd w:val="clear" w:color="000000" w:fill="FFFFFF"/>
            <w:vAlign w:val="center"/>
          </w:tcPr>
          <w:p w14:paraId="0FB1887D">
            <w:pPr>
              <w:rPr>
                <w:rFonts w:ascii="仿宋" w:hAnsi="仿宋" w:eastAsia="仿宋" w:cs="Tahoma"/>
                <w:color w:val="000000" w:themeColor="text1"/>
                <w:sz w:val="20"/>
                <w:szCs w:val="20"/>
                <w14:textFill>
                  <w14:solidFill>
                    <w14:schemeClr w14:val="tx1"/>
                  </w14:solidFill>
                </w14:textFill>
              </w:rPr>
            </w:pPr>
          </w:p>
        </w:tc>
        <w:tc>
          <w:tcPr>
            <w:tcW w:w="352" w:type="pct"/>
            <w:tcBorders>
              <w:top w:val="nil"/>
              <w:left w:val="nil"/>
              <w:bottom w:val="single" w:color="auto" w:sz="4" w:space="0"/>
              <w:right w:val="single" w:color="auto" w:sz="4" w:space="0"/>
            </w:tcBorders>
            <w:vAlign w:val="center"/>
          </w:tcPr>
          <w:p w14:paraId="79C335F0">
            <w:pPr>
              <w:jc w:val="center"/>
              <w:rPr>
                <w:rFonts w:ascii="仿宋" w:hAnsi="仿宋" w:eastAsia="仿宋" w:cs="Tahoma"/>
                <w:color w:val="000000" w:themeColor="text1"/>
                <w:sz w:val="20"/>
                <w:szCs w:val="20"/>
                <w14:textFill>
                  <w14:solidFill>
                    <w14:schemeClr w14:val="tx1"/>
                  </w14:solidFill>
                </w14:textFill>
              </w:rPr>
            </w:pPr>
          </w:p>
        </w:tc>
        <w:tc>
          <w:tcPr>
            <w:tcW w:w="289" w:type="pct"/>
            <w:tcBorders>
              <w:top w:val="nil"/>
              <w:left w:val="nil"/>
              <w:bottom w:val="single" w:color="auto" w:sz="4" w:space="0"/>
              <w:right w:val="single" w:color="auto" w:sz="4" w:space="0"/>
            </w:tcBorders>
            <w:vAlign w:val="center"/>
          </w:tcPr>
          <w:p w14:paraId="4BE3AEF5">
            <w:pPr>
              <w:jc w:val="center"/>
              <w:rPr>
                <w:rFonts w:ascii="仿宋" w:hAnsi="仿宋" w:eastAsia="仿宋" w:cs="Tahoma"/>
                <w:color w:val="000000" w:themeColor="text1"/>
                <w:sz w:val="20"/>
                <w:szCs w:val="20"/>
                <w14:textFill>
                  <w14:solidFill>
                    <w14:schemeClr w14:val="tx1"/>
                  </w14:solidFill>
                </w14:textFill>
              </w:rPr>
            </w:pPr>
          </w:p>
        </w:tc>
        <w:tc>
          <w:tcPr>
            <w:tcW w:w="427" w:type="pct"/>
            <w:tcBorders>
              <w:top w:val="nil"/>
              <w:left w:val="nil"/>
              <w:bottom w:val="single" w:color="auto" w:sz="4" w:space="0"/>
              <w:right w:val="single" w:color="auto" w:sz="4" w:space="0"/>
            </w:tcBorders>
            <w:vAlign w:val="center"/>
          </w:tcPr>
          <w:p w14:paraId="6437D746">
            <w:pPr>
              <w:jc w:val="center"/>
              <w:rPr>
                <w:rFonts w:ascii="仿宋" w:hAnsi="仿宋" w:eastAsia="仿宋" w:cs="Tahoma"/>
                <w:color w:val="000000" w:themeColor="text1"/>
                <w:sz w:val="20"/>
                <w:szCs w:val="20"/>
                <w14:textFill>
                  <w14:solidFill>
                    <w14:schemeClr w14:val="tx1"/>
                  </w14:solidFill>
                </w14:textFill>
              </w:rPr>
            </w:pPr>
          </w:p>
        </w:tc>
        <w:tc>
          <w:tcPr>
            <w:tcW w:w="463" w:type="pct"/>
            <w:tcBorders>
              <w:top w:val="nil"/>
              <w:left w:val="nil"/>
              <w:bottom w:val="single" w:color="auto" w:sz="4" w:space="0"/>
              <w:right w:val="single" w:color="auto" w:sz="4" w:space="0"/>
            </w:tcBorders>
            <w:vAlign w:val="center"/>
          </w:tcPr>
          <w:p w14:paraId="07CA341B">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383B38CA">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54A1D70B">
            <w:pPr>
              <w:jc w:val="center"/>
              <w:rPr>
                <w:rFonts w:ascii="仿宋" w:hAnsi="仿宋" w:eastAsia="仿宋" w:cs="Tahoma"/>
                <w:color w:val="000000" w:themeColor="text1"/>
                <w:sz w:val="20"/>
                <w:szCs w:val="20"/>
                <w14:textFill>
                  <w14:solidFill>
                    <w14:schemeClr w14:val="tx1"/>
                  </w14:solidFill>
                </w14:textFill>
              </w:rPr>
            </w:pPr>
          </w:p>
        </w:tc>
      </w:tr>
      <w:tr w14:paraId="61DC1855">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3046E48A">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6</w:t>
            </w:r>
          </w:p>
        </w:tc>
        <w:tc>
          <w:tcPr>
            <w:tcW w:w="565" w:type="pct"/>
            <w:tcBorders>
              <w:top w:val="nil"/>
              <w:left w:val="nil"/>
              <w:bottom w:val="single" w:color="auto" w:sz="4" w:space="0"/>
              <w:right w:val="single" w:color="auto" w:sz="4" w:space="0"/>
            </w:tcBorders>
            <w:shd w:val="clear" w:color="auto" w:fill="auto"/>
            <w:vAlign w:val="center"/>
          </w:tcPr>
          <w:p w14:paraId="4F906146">
            <w:pPr>
              <w:jc w:val="center"/>
              <w:rPr>
                <w:rFonts w:ascii="仿宋" w:hAnsi="仿宋" w:eastAsia="仿宋" w:cs="Tahoma"/>
                <w:color w:val="000000" w:themeColor="text1"/>
                <w:sz w:val="20"/>
                <w:szCs w:val="20"/>
                <w14:textFill>
                  <w14:solidFill>
                    <w14:schemeClr w14:val="tx1"/>
                  </w14:solidFill>
                </w14:textFill>
              </w:rPr>
            </w:pPr>
          </w:p>
        </w:tc>
        <w:tc>
          <w:tcPr>
            <w:tcW w:w="736" w:type="pct"/>
            <w:tcBorders>
              <w:top w:val="nil"/>
              <w:left w:val="nil"/>
              <w:bottom w:val="single" w:color="auto" w:sz="4" w:space="0"/>
              <w:right w:val="single" w:color="auto" w:sz="4" w:space="0"/>
            </w:tcBorders>
            <w:shd w:val="clear" w:color="000000" w:fill="FFFFFF"/>
            <w:vAlign w:val="center"/>
          </w:tcPr>
          <w:p w14:paraId="39D616F2">
            <w:pPr>
              <w:rPr>
                <w:rFonts w:ascii="仿宋" w:hAnsi="仿宋" w:eastAsia="仿宋" w:cs="Tahoma"/>
                <w:color w:val="000000" w:themeColor="text1"/>
                <w:sz w:val="20"/>
                <w:szCs w:val="20"/>
                <w14:textFill>
                  <w14:solidFill>
                    <w14:schemeClr w14:val="tx1"/>
                  </w14:solidFill>
                </w14:textFill>
              </w:rPr>
            </w:pPr>
          </w:p>
        </w:tc>
        <w:tc>
          <w:tcPr>
            <w:tcW w:w="837" w:type="pct"/>
            <w:tcBorders>
              <w:top w:val="nil"/>
              <w:left w:val="nil"/>
              <w:bottom w:val="single" w:color="auto" w:sz="4" w:space="0"/>
              <w:right w:val="single" w:color="auto" w:sz="4" w:space="0"/>
            </w:tcBorders>
            <w:shd w:val="clear" w:color="000000" w:fill="FFFFFF"/>
            <w:vAlign w:val="center"/>
          </w:tcPr>
          <w:p w14:paraId="74FF6712">
            <w:pPr>
              <w:rPr>
                <w:rFonts w:ascii="仿宋" w:hAnsi="仿宋" w:eastAsia="仿宋" w:cs="Tahoma"/>
                <w:color w:val="000000" w:themeColor="text1"/>
                <w:sz w:val="20"/>
                <w:szCs w:val="20"/>
                <w14:textFill>
                  <w14:solidFill>
                    <w14:schemeClr w14:val="tx1"/>
                  </w14:solidFill>
                </w14:textFill>
              </w:rPr>
            </w:pPr>
          </w:p>
        </w:tc>
        <w:tc>
          <w:tcPr>
            <w:tcW w:w="352" w:type="pct"/>
            <w:tcBorders>
              <w:top w:val="nil"/>
              <w:left w:val="nil"/>
              <w:bottom w:val="single" w:color="auto" w:sz="4" w:space="0"/>
              <w:right w:val="single" w:color="auto" w:sz="4" w:space="0"/>
            </w:tcBorders>
            <w:vAlign w:val="center"/>
          </w:tcPr>
          <w:p w14:paraId="79719317">
            <w:pPr>
              <w:jc w:val="center"/>
              <w:rPr>
                <w:rFonts w:ascii="仿宋" w:hAnsi="仿宋" w:eastAsia="仿宋" w:cs="Tahoma"/>
                <w:color w:val="000000" w:themeColor="text1"/>
                <w:sz w:val="20"/>
                <w:szCs w:val="20"/>
                <w14:textFill>
                  <w14:solidFill>
                    <w14:schemeClr w14:val="tx1"/>
                  </w14:solidFill>
                </w14:textFill>
              </w:rPr>
            </w:pPr>
          </w:p>
        </w:tc>
        <w:tc>
          <w:tcPr>
            <w:tcW w:w="289" w:type="pct"/>
            <w:tcBorders>
              <w:top w:val="nil"/>
              <w:left w:val="nil"/>
              <w:bottom w:val="single" w:color="auto" w:sz="4" w:space="0"/>
              <w:right w:val="single" w:color="auto" w:sz="4" w:space="0"/>
            </w:tcBorders>
            <w:vAlign w:val="center"/>
          </w:tcPr>
          <w:p w14:paraId="293F73A5">
            <w:pPr>
              <w:jc w:val="center"/>
              <w:rPr>
                <w:rFonts w:ascii="仿宋" w:hAnsi="仿宋" w:eastAsia="仿宋" w:cs="Tahoma"/>
                <w:color w:val="000000" w:themeColor="text1"/>
                <w:sz w:val="20"/>
                <w:szCs w:val="20"/>
                <w14:textFill>
                  <w14:solidFill>
                    <w14:schemeClr w14:val="tx1"/>
                  </w14:solidFill>
                </w14:textFill>
              </w:rPr>
            </w:pPr>
          </w:p>
        </w:tc>
        <w:tc>
          <w:tcPr>
            <w:tcW w:w="427" w:type="pct"/>
            <w:tcBorders>
              <w:top w:val="nil"/>
              <w:left w:val="nil"/>
              <w:bottom w:val="single" w:color="auto" w:sz="4" w:space="0"/>
              <w:right w:val="single" w:color="auto" w:sz="4" w:space="0"/>
            </w:tcBorders>
            <w:vAlign w:val="center"/>
          </w:tcPr>
          <w:p w14:paraId="143E9BA7">
            <w:pPr>
              <w:jc w:val="center"/>
              <w:rPr>
                <w:rFonts w:ascii="仿宋" w:hAnsi="仿宋" w:eastAsia="仿宋" w:cs="Tahoma"/>
                <w:color w:val="000000" w:themeColor="text1"/>
                <w:sz w:val="20"/>
                <w:szCs w:val="20"/>
                <w14:textFill>
                  <w14:solidFill>
                    <w14:schemeClr w14:val="tx1"/>
                  </w14:solidFill>
                </w14:textFill>
              </w:rPr>
            </w:pPr>
          </w:p>
        </w:tc>
        <w:tc>
          <w:tcPr>
            <w:tcW w:w="463" w:type="pct"/>
            <w:tcBorders>
              <w:top w:val="nil"/>
              <w:left w:val="nil"/>
              <w:bottom w:val="single" w:color="auto" w:sz="4" w:space="0"/>
              <w:right w:val="single" w:color="auto" w:sz="4" w:space="0"/>
            </w:tcBorders>
            <w:vAlign w:val="center"/>
          </w:tcPr>
          <w:p w14:paraId="5CF980CE">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5ED8F06F">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63C2BA65">
            <w:pPr>
              <w:jc w:val="center"/>
              <w:rPr>
                <w:rFonts w:ascii="仿宋" w:hAnsi="仿宋" w:eastAsia="仿宋" w:cs="Tahoma"/>
                <w:color w:val="000000" w:themeColor="text1"/>
                <w:sz w:val="20"/>
                <w:szCs w:val="20"/>
                <w14:textFill>
                  <w14:solidFill>
                    <w14:schemeClr w14:val="tx1"/>
                  </w14:solidFill>
                </w14:textFill>
              </w:rPr>
            </w:pPr>
          </w:p>
        </w:tc>
      </w:tr>
      <w:tr w14:paraId="3D53F230">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047350E6">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7</w:t>
            </w:r>
          </w:p>
        </w:tc>
        <w:tc>
          <w:tcPr>
            <w:tcW w:w="565" w:type="pct"/>
            <w:tcBorders>
              <w:top w:val="nil"/>
              <w:left w:val="nil"/>
              <w:bottom w:val="single" w:color="auto" w:sz="4" w:space="0"/>
              <w:right w:val="single" w:color="auto" w:sz="4" w:space="0"/>
            </w:tcBorders>
            <w:shd w:val="clear" w:color="auto" w:fill="auto"/>
            <w:vAlign w:val="center"/>
          </w:tcPr>
          <w:p w14:paraId="759F1A04">
            <w:pPr>
              <w:jc w:val="center"/>
              <w:rPr>
                <w:rFonts w:ascii="仿宋" w:hAnsi="仿宋" w:eastAsia="仿宋" w:cs="Tahoma"/>
                <w:color w:val="000000" w:themeColor="text1"/>
                <w:sz w:val="20"/>
                <w:szCs w:val="20"/>
                <w14:textFill>
                  <w14:solidFill>
                    <w14:schemeClr w14:val="tx1"/>
                  </w14:solidFill>
                </w14:textFill>
              </w:rPr>
            </w:pPr>
          </w:p>
        </w:tc>
        <w:tc>
          <w:tcPr>
            <w:tcW w:w="736" w:type="pct"/>
            <w:tcBorders>
              <w:top w:val="nil"/>
              <w:left w:val="nil"/>
              <w:bottom w:val="single" w:color="auto" w:sz="4" w:space="0"/>
              <w:right w:val="single" w:color="auto" w:sz="4" w:space="0"/>
            </w:tcBorders>
            <w:shd w:val="clear" w:color="000000" w:fill="FFFFFF"/>
            <w:vAlign w:val="center"/>
          </w:tcPr>
          <w:p w14:paraId="017697B2">
            <w:pPr>
              <w:rPr>
                <w:rFonts w:ascii="仿宋" w:hAnsi="仿宋" w:eastAsia="仿宋" w:cs="Tahoma"/>
                <w:color w:val="000000" w:themeColor="text1"/>
                <w:sz w:val="20"/>
                <w:szCs w:val="20"/>
                <w14:textFill>
                  <w14:solidFill>
                    <w14:schemeClr w14:val="tx1"/>
                  </w14:solidFill>
                </w14:textFill>
              </w:rPr>
            </w:pPr>
          </w:p>
        </w:tc>
        <w:tc>
          <w:tcPr>
            <w:tcW w:w="837" w:type="pct"/>
            <w:tcBorders>
              <w:top w:val="nil"/>
              <w:left w:val="nil"/>
              <w:bottom w:val="single" w:color="auto" w:sz="4" w:space="0"/>
              <w:right w:val="single" w:color="auto" w:sz="4" w:space="0"/>
            </w:tcBorders>
            <w:shd w:val="clear" w:color="000000" w:fill="FFFFFF"/>
            <w:vAlign w:val="center"/>
          </w:tcPr>
          <w:p w14:paraId="42BC5480">
            <w:pPr>
              <w:rPr>
                <w:rFonts w:ascii="仿宋" w:hAnsi="仿宋" w:eastAsia="仿宋" w:cs="Tahoma"/>
                <w:color w:val="000000" w:themeColor="text1"/>
                <w:sz w:val="20"/>
                <w:szCs w:val="20"/>
                <w14:textFill>
                  <w14:solidFill>
                    <w14:schemeClr w14:val="tx1"/>
                  </w14:solidFill>
                </w14:textFill>
              </w:rPr>
            </w:pPr>
          </w:p>
        </w:tc>
        <w:tc>
          <w:tcPr>
            <w:tcW w:w="352" w:type="pct"/>
            <w:tcBorders>
              <w:top w:val="nil"/>
              <w:left w:val="nil"/>
              <w:bottom w:val="single" w:color="auto" w:sz="4" w:space="0"/>
              <w:right w:val="single" w:color="auto" w:sz="4" w:space="0"/>
            </w:tcBorders>
            <w:vAlign w:val="center"/>
          </w:tcPr>
          <w:p w14:paraId="6F79A95E">
            <w:pPr>
              <w:jc w:val="center"/>
              <w:rPr>
                <w:rFonts w:ascii="仿宋" w:hAnsi="仿宋" w:eastAsia="仿宋" w:cs="Tahoma"/>
                <w:color w:val="000000" w:themeColor="text1"/>
                <w:sz w:val="20"/>
                <w:szCs w:val="20"/>
                <w14:textFill>
                  <w14:solidFill>
                    <w14:schemeClr w14:val="tx1"/>
                  </w14:solidFill>
                </w14:textFill>
              </w:rPr>
            </w:pPr>
          </w:p>
        </w:tc>
        <w:tc>
          <w:tcPr>
            <w:tcW w:w="289" w:type="pct"/>
            <w:tcBorders>
              <w:top w:val="nil"/>
              <w:left w:val="nil"/>
              <w:bottom w:val="single" w:color="auto" w:sz="4" w:space="0"/>
              <w:right w:val="single" w:color="auto" w:sz="4" w:space="0"/>
            </w:tcBorders>
            <w:vAlign w:val="center"/>
          </w:tcPr>
          <w:p w14:paraId="29B17609">
            <w:pPr>
              <w:jc w:val="center"/>
              <w:rPr>
                <w:rFonts w:ascii="仿宋" w:hAnsi="仿宋" w:eastAsia="仿宋" w:cs="Tahoma"/>
                <w:color w:val="000000" w:themeColor="text1"/>
                <w:sz w:val="20"/>
                <w:szCs w:val="20"/>
                <w14:textFill>
                  <w14:solidFill>
                    <w14:schemeClr w14:val="tx1"/>
                  </w14:solidFill>
                </w14:textFill>
              </w:rPr>
            </w:pPr>
          </w:p>
        </w:tc>
        <w:tc>
          <w:tcPr>
            <w:tcW w:w="427" w:type="pct"/>
            <w:tcBorders>
              <w:top w:val="nil"/>
              <w:left w:val="nil"/>
              <w:bottom w:val="single" w:color="auto" w:sz="4" w:space="0"/>
              <w:right w:val="single" w:color="auto" w:sz="4" w:space="0"/>
            </w:tcBorders>
            <w:vAlign w:val="center"/>
          </w:tcPr>
          <w:p w14:paraId="19A791B5">
            <w:pPr>
              <w:jc w:val="center"/>
              <w:rPr>
                <w:rFonts w:ascii="仿宋" w:hAnsi="仿宋" w:eastAsia="仿宋" w:cs="Tahoma"/>
                <w:color w:val="000000" w:themeColor="text1"/>
                <w:sz w:val="20"/>
                <w:szCs w:val="20"/>
                <w14:textFill>
                  <w14:solidFill>
                    <w14:schemeClr w14:val="tx1"/>
                  </w14:solidFill>
                </w14:textFill>
              </w:rPr>
            </w:pPr>
          </w:p>
        </w:tc>
        <w:tc>
          <w:tcPr>
            <w:tcW w:w="463" w:type="pct"/>
            <w:tcBorders>
              <w:top w:val="nil"/>
              <w:left w:val="nil"/>
              <w:bottom w:val="single" w:color="auto" w:sz="4" w:space="0"/>
              <w:right w:val="single" w:color="auto" w:sz="4" w:space="0"/>
            </w:tcBorders>
            <w:vAlign w:val="center"/>
          </w:tcPr>
          <w:p w14:paraId="7DCCAC68">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312E04B9">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723712CE">
            <w:pPr>
              <w:jc w:val="center"/>
              <w:rPr>
                <w:rFonts w:ascii="仿宋" w:hAnsi="仿宋" w:eastAsia="仿宋" w:cs="Tahoma"/>
                <w:color w:val="000000" w:themeColor="text1"/>
                <w:sz w:val="20"/>
                <w:szCs w:val="20"/>
                <w14:textFill>
                  <w14:solidFill>
                    <w14:schemeClr w14:val="tx1"/>
                  </w14:solidFill>
                </w14:textFill>
              </w:rPr>
            </w:pPr>
          </w:p>
        </w:tc>
      </w:tr>
      <w:tr w14:paraId="451FADEF">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7FF24E3E">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8</w:t>
            </w:r>
          </w:p>
        </w:tc>
        <w:tc>
          <w:tcPr>
            <w:tcW w:w="565" w:type="pct"/>
            <w:tcBorders>
              <w:top w:val="nil"/>
              <w:left w:val="nil"/>
              <w:bottom w:val="single" w:color="auto" w:sz="4" w:space="0"/>
              <w:right w:val="single" w:color="auto" w:sz="4" w:space="0"/>
            </w:tcBorders>
            <w:shd w:val="clear" w:color="auto" w:fill="auto"/>
            <w:vAlign w:val="center"/>
          </w:tcPr>
          <w:p w14:paraId="177DA3EC">
            <w:pPr>
              <w:jc w:val="center"/>
              <w:rPr>
                <w:rFonts w:ascii="仿宋" w:hAnsi="仿宋" w:eastAsia="仿宋" w:cs="Tahoma"/>
                <w:color w:val="000000" w:themeColor="text1"/>
                <w:sz w:val="20"/>
                <w:szCs w:val="20"/>
                <w14:textFill>
                  <w14:solidFill>
                    <w14:schemeClr w14:val="tx1"/>
                  </w14:solidFill>
                </w14:textFill>
              </w:rPr>
            </w:pPr>
          </w:p>
        </w:tc>
        <w:tc>
          <w:tcPr>
            <w:tcW w:w="736" w:type="pct"/>
            <w:tcBorders>
              <w:top w:val="nil"/>
              <w:left w:val="nil"/>
              <w:bottom w:val="single" w:color="auto" w:sz="4" w:space="0"/>
              <w:right w:val="single" w:color="auto" w:sz="4" w:space="0"/>
            </w:tcBorders>
            <w:shd w:val="clear" w:color="000000" w:fill="FFFFFF"/>
            <w:vAlign w:val="center"/>
          </w:tcPr>
          <w:p w14:paraId="355DE756">
            <w:pPr>
              <w:rPr>
                <w:rFonts w:ascii="仿宋" w:hAnsi="仿宋" w:eastAsia="仿宋" w:cs="Tahoma"/>
                <w:color w:val="000000" w:themeColor="text1"/>
                <w:sz w:val="20"/>
                <w:szCs w:val="20"/>
                <w14:textFill>
                  <w14:solidFill>
                    <w14:schemeClr w14:val="tx1"/>
                  </w14:solidFill>
                </w14:textFill>
              </w:rPr>
            </w:pPr>
          </w:p>
        </w:tc>
        <w:tc>
          <w:tcPr>
            <w:tcW w:w="837" w:type="pct"/>
            <w:tcBorders>
              <w:top w:val="nil"/>
              <w:left w:val="nil"/>
              <w:bottom w:val="single" w:color="auto" w:sz="4" w:space="0"/>
              <w:right w:val="single" w:color="auto" w:sz="4" w:space="0"/>
            </w:tcBorders>
            <w:shd w:val="clear" w:color="000000" w:fill="FFFFFF"/>
            <w:vAlign w:val="center"/>
          </w:tcPr>
          <w:p w14:paraId="0CC7A9EE">
            <w:pPr>
              <w:rPr>
                <w:rFonts w:ascii="仿宋" w:hAnsi="仿宋" w:eastAsia="仿宋" w:cs="Tahoma"/>
                <w:color w:val="000000" w:themeColor="text1"/>
                <w:sz w:val="20"/>
                <w:szCs w:val="20"/>
                <w14:textFill>
                  <w14:solidFill>
                    <w14:schemeClr w14:val="tx1"/>
                  </w14:solidFill>
                </w14:textFill>
              </w:rPr>
            </w:pPr>
          </w:p>
        </w:tc>
        <w:tc>
          <w:tcPr>
            <w:tcW w:w="352" w:type="pct"/>
            <w:tcBorders>
              <w:top w:val="nil"/>
              <w:left w:val="nil"/>
              <w:bottom w:val="single" w:color="auto" w:sz="4" w:space="0"/>
              <w:right w:val="single" w:color="auto" w:sz="4" w:space="0"/>
            </w:tcBorders>
            <w:vAlign w:val="center"/>
          </w:tcPr>
          <w:p w14:paraId="4AB8F467">
            <w:pPr>
              <w:jc w:val="center"/>
              <w:rPr>
                <w:rFonts w:ascii="仿宋" w:hAnsi="仿宋" w:eastAsia="仿宋" w:cs="Tahoma"/>
                <w:color w:val="000000" w:themeColor="text1"/>
                <w:sz w:val="20"/>
                <w:szCs w:val="20"/>
                <w14:textFill>
                  <w14:solidFill>
                    <w14:schemeClr w14:val="tx1"/>
                  </w14:solidFill>
                </w14:textFill>
              </w:rPr>
            </w:pPr>
          </w:p>
        </w:tc>
        <w:tc>
          <w:tcPr>
            <w:tcW w:w="289" w:type="pct"/>
            <w:tcBorders>
              <w:top w:val="nil"/>
              <w:left w:val="nil"/>
              <w:bottom w:val="single" w:color="auto" w:sz="4" w:space="0"/>
              <w:right w:val="single" w:color="auto" w:sz="4" w:space="0"/>
            </w:tcBorders>
            <w:vAlign w:val="center"/>
          </w:tcPr>
          <w:p w14:paraId="62C5E5EB">
            <w:pPr>
              <w:jc w:val="center"/>
              <w:rPr>
                <w:rFonts w:ascii="仿宋" w:hAnsi="仿宋" w:eastAsia="仿宋" w:cs="Tahoma"/>
                <w:color w:val="000000" w:themeColor="text1"/>
                <w:sz w:val="20"/>
                <w:szCs w:val="20"/>
                <w14:textFill>
                  <w14:solidFill>
                    <w14:schemeClr w14:val="tx1"/>
                  </w14:solidFill>
                </w14:textFill>
              </w:rPr>
            </w:pPr>
          </w:p>
        </w:tc>
        <w:tc>
          <w:tcPr>
            <w:tcW w:w="427" w:type="pct"/>
            <w:tcBorders>
              <w:top w:val="nil"/>
              <w:left w:val="nil"/>
              <w:bottom w:val="single" w:color="auto" w:sz="4" w:space="0"/>
              <w:right w:val="single" w:color="auto" w:sz="4" w:space="0"/>
            </w:tcBorders>
            <w:vAlign w:val="center"/>
          </w:tcPr>
          <w:p w14:paraId="2D02C5E8">
            <w:pPr>
              <w:jc w:val="center"/>
              <w:rPr>
                <w:rFonts w:ascii="仿宋" w:hAnsi="仿宋" w:eastAsia="仿宋" w:cs="Tahoma"/>
                <w:color w:val="000000" w:themeColor="text1"/>
                <w:sz w:val="20"/>
                <w:szCs w:val="20"/>
                <w14:textFill>
                  <w14:solidFill>
                    <w14:schemeClr w14:val="tx1"/>
                  </w14:solidFill>
                </w14:textFill>
              </w:rPr>
            </w:pPr>
          </w:p>
        </w:tc>
        <w:tc>
          <w:tcPr>
            <w:tcW w:w="463" w:type="pct"/>
            <w:tcBorders>
              <w:top w:val="nil"/>
              <w:left w:val="nil"/>
              <w:bottom w:val="single" w:color="auto" w:sz="4" w:space="0"/>
              <w:right w:val="single" w:color="auto" w:sz="4" w:space="0"/>
            </w:tcBorders>
            <w:vAlign w:val="center"/>
          </w:tcPr>
          <w:p w14:paraId="3DE0865B">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5D5A1DE3">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32A3FDDC">
            <w:pPr>
              <w:jc w:val="center"/>
              <w:rPr>
                <w:rFonts w:ascii="仿宋" w:hAnsi="仿宋" w:eastAsia="仿宋" w:cs="Tahoma"/>
                <w:color w:val="000000" w:themeColor="text1"/>
                <w:sz w:val="20"/>
                <w:szCs w:val="20"/>
                <w14:textFill>
                  <w14:solidFill>
                    <w14:schemeClr w14:val="tx1"/>
                  </w14:solidFill>
                </w14:textFill>
              </w:rPr>
            </w:pPr>
          </w:p>
        </w:tc>
      </w:tr>
    </w:tbl>
    <w:p w14:paraId="7BB7C697">
      <w:pPr>
        <w:spacing w:line="380" w:lineRule="exact"/>
        <w:ind w:left="147" w:leftChars="67"/>
        <w:rPr>
          <w:rFonts w:ascii="仿宋" w:hAnsi="仿宋" w:eastAsia="仿宋"/>
          <w:color w:val="000000" w:themeColor="text1"/>
          <w:sz w:val="24"/>
          <w:szCs w:val="24"/>
          <w14:textFill>
            <w14:solidFill>
              <w14:schemeClr w14:val="tx1"/>
            </w14:solidFill>
          </w14:textFill>
        </w:rPr>
      </w:pPr>
    </w:p>
    <w:p w14:paraId="56FD4438">
      <w:pPr>
        <w:spacing w:line="380" w:lineRule="exact"/>
        <w:ind w:left="147" w:leftChars="67"/>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注：1.如果按单价计算的结果与总价不一致,以单价为准修正总价。</w:t>
      </w:r>
    </w:p>
    <w:p w14:paraId="1463CC9F">
      <w:pPr>
        <w:spacing w:line="380" w:lineRule="exact"/>
        <w:ind w:left="147" w:leftChars="67"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2.如果不提供详细参数和报价将视为没有实质性响应</w:t>
      </w:r>
      <w:r>
        <w:rPr>
          <w:rFonts w:hint="eastAsia" w:ascii="仿宋" w:hAnsi="仿宋" w:eastAsia="仿宋"/>
          <w:color w:val="000000" w:themeColor="text1"/>
          <w:sz w:val="24"/>
          <w:szCs w:val="24"/>
          <w14:textFill>
            <w14:solidFill>
              <w14:schemeClr w14:val="tx1"/>
            </w14:solidFill>
          </w14:textFill>
        </w:rPr>
        <w:t>公开询价</w:t>
      </w:r>
      <w:r>
        <w:rPr>
          <w:rFonts w:ascii="仿宋" w:hAnsi="仿宋" w:eastAsia="仿宋"/>
          <w:color w:val="000000" w:themeColor="text1"/>
          <w:sz w:val="24"/>
          <w:szCs w:val="24"/>
          <w14:textFill>
            <w14:solidFill>
              <w14:schemeClr w14:val="tx1"/>
            </w14:solidFill>
          </w14:textFill>
        </w:rPr>
        <w:t>文件。</w:t>
      </w:r>
    </w:p>
    <w:p w14:paraId="0744DD6C">
      <w:pPr>
        <w:spacing w:after="0" w:line="300" w:lineRule="exact"/>
        <w:ind w:firstLine="480" w:firstLineChars="200"/>
        <w:rPr>
          <w:rFonts w:ascii="仿宋" w:hAnsi="仿宋" w:eastAsia="仿宋"/>
          <w:color w:val="000000" w:themeColor="text1"/>
          <w:sz w:val="24"/>
          <w:szCs w:val="24"/>
          <w:lang w:val="zh-CN"/>
          <w14:textFill>
            <w14:solidFill>
              <w14:schemeClr w14:val="tx1"/>
            </w14:solidFill>
          </w14:textFill>
        </w:rPr>
      </w:pPr>
    </w:p>
    <w:p w14:paraId="0A38B99A">
      <w:pPr>
        <w:spacing w:line="380" w:lineRule="exact"/>
        <w:rPr>
          <w:rFonts w:ascii="仿宋" w:hAnsi="仿宋" w:eastAsia="仿宋"/>
          <w:color w:val="000000" w:themeColor="text1"/>
          <w:sz w:val="24"/>
          <w:szCs w:val="24"/>
          <w:lang w:val="zh-CN"/>
          <w14:textFill>
            <w14:solidFill>
              <w14:schemeClr w14:val="tx1"/>
            </w14:solidFill>
          </w14:textFill>
        </w:rPr>
      </w:pPr>
    </w:p>
    <w:p w14:paraId="0A49FE37">
      <w:pPr>
        <w:spacing w:line="360" w:lineRule="auto"/>
        <w:ind w:right="960"/>
        <w:jc w:val="right"/>
        <w:rPr>
          <w:rFonts w:ascii="仿宋" w:hAnsi="仿宋" w:eastAsia="仿宋"/>
          <w:color w:val="000000" w:themeColor="text1"/>
          <w:sz w:val="24"/>
          <w:szCs w:val="24"/>
          <w:lang w:val="zh-CN"/>
          <w14:textFill>
            <w14:solidFill>
              <w14:schemeClr w14:val="tx1"/>
            </w14:solidFill>
          </w14:textFill>
        </w:rPr>
      </w:pPr>
    </w:p>
    <w:p w14:paraId="74761158">
      <w:pPr>
        <w:spacing w:line="360" w:lineRule="auto"/>
        <w:ind w:right="1440"/>
        <w:jc w:val="right"/>
        <w:rPr>
          <w:rFonts w:ascii="仿宋" w:hAnsi="仿宋" w:eastAsia="仿宋"/>
          <w:color w:val="000000" w:themeColor="text1"/>
          <w:sz w:val="24"/>
          <w:szCs w:val="24"/>
          <w:lang w:val="zh-CN"/>
          <w14:textFill>
            <w14:solidFill>
              <w14:schemeClr w14:val="tx1"/>
            </w14:solidFill>
          </w14:textFill>
        </w:rPr>
      </w:pPr>
      <w:r>
        <w:rPr>
          <w:rFonts w:hint="eastAsia" w:ascii="仿宋" w:hAnsi="仿宋" w:eastAsia="仿宋"/>
          <w:color w:val="000000" w:themeColor="text1"/>
          <w:sz w:val="24"/>
          <w:szCs w:val="24"/>
          <w:lang w:val="zh-CN"/>
          <w14:textFill>
            <w14:solidFill>
              <w14:schemeClr w14:val="tx1"/>
            </w14:solidFill>
          </w14:textFill>
        </w:rPr>
        <w:t>参与人授权代表</w:t>
      </w:r>
      <w:r>
        <w:rPr>
          <w:rFonts w:ascii="仿宋" w:hAnsi="仿宋" w:eastAsia="仿宋"/>
          <w:color w:val="000000" w:themeColor="text1"/>
          <w:sz w:val="24"/>
          <w:szCs w:val="24"/>
          <w:lang w:val="zh-CN"/>
          <w14:textFill>
            <w14:solidFill>
              <w14:schemeClr w14:val="tx1"/>
            </w14:solidFill>
          </w14:textFill>
        </w:rPr>
        <w:t>（签字</w:t>
      </w:r>
      <w:r>
        <w:rPr>
          <w:rFonts w:hint="eastAsia" w:ascii="仿宋" w:hAnsi="仿宋" w:eastAsia="仿宋"/>
          <w:color w:val="000000" w:themeColor="text1"/>
          <w:sz w:val="24"/>
          <w:szCs w:val="24"/>
          <w:lang w:val="zh-CN"/>
          <w14:textFill>
            <w14:solidFill>
              <w14:schemeClr w14:val="tx1"/>
            </w14:solidFill>
          </w14:textFill>
        </w:rPr>
        <w:t>或盖章</w:t>
      </w:r>
      <w:r>
        <w:rPr>
          <w:rFonts w:ascii="仿宋" w:hAnsi="仿宋" w:eastAsia="仿宋"/>
          <w:color w:val="000000" w:themeColor="text1"/>
          <w:sz w:val="24"/>
          <w:szCs w:val="24"/>
          <w:lang w:val="zh-CN"/>
          <w14:textFill>
            <w14:solidFill>
              <w14:schemeClr w14:val="tx1"/>
            </w14:solidFill>
          </w14:textFill>
        </w:rPr>
        <w:t>）：</w:t>
      </w:r>
    </w:p>
    <w:p w14:paraId="42233EA4">
      <w:pPr>
        <w:spacing w:line="360" w:lineRule="auto"/>
        <w:ind w:right="1406"/>
        <w:jc w:val="right"/>
        <w:rPr>
          <w:rFonts w:ascii="仿宋" w:hAnsi="仿宋" w:eastAsia="仿宋"/>
          <w:color w:val="000000" w:themeColor="text1"/>
          <w:sz w:val="24"/>
          <w:szCs w:val="24"/>
          <w:lang w:val="zh-CN"/>
          <w14:textFill>
            <w14:solidFill>
              <w14:schemeClr w14:val="tx1"/>
            </w14:solidFill>
          </w14:textFill>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color w:val="000000" w:themeColor="text1"/>
          <w:sz w:val="24"/>
          <w:szCs w:val="24"/>
          <w:lang w:val="zh-CN"/>
          <w14:textFill>
            <w14:solidFill>
              <w14:schemeClr w14:val="tx1"/>
            </w14:solidFill>
          </w14:textFill>
        </w:rPr>
        <w:t xml:space="preserve">日 </w:t>
      </w:r>
      <w:r>
        <w:rPr>
          <w:rFonts w:ascii="仿宋" w:hAnsi="仿宋" w:eastAsia="仿宋"/>
          <w:color w:val="000000" w:themeColor="text1"/>
          <w:sz w:val="24"/>
          <w:szCs w:val="24"/>
          <w:lang w:val="zh-CN"/>
          <w14:textFill>
            <w14:solidFill>
              <w14:schemeClr w14:val="tx1"/>
            </w14:solidFill>
          </w14:textFill>
        </w:rPr>
        <w:t xml:space="preserve">        </w:t>
      </w:r>
      <w:r>
        <w:rPr>
          <w:rFonts w:hint="eastAsia" w:ascii="仿宋" w:hAnsi="仿宋" w:eastAsia="仿宋"/>
          <w:color w:val="000000" w:themeColor="text1"/>
          <w:sz w:val="24"/>
          <w:szCs w:val="24"/>
          <w:lang w:val="zh-CN"/>
          <w14:textFill>
            <w14:solidFill>
              <w14:schemeClr w14:val="tx1"/>
            </w14:solidFill>
          </w14:textFill>
        </w:rPr>
        <w:t>期：</w:t>
      </w:r>
      <w:bookmarkStart w:id="113" w:name="_Toc203355738"/>
      <w:bookmarkStart w:id="114" w:name="_Toc213756057"/>
      <w:bookmarkStart w:id="115" w:name="_Toc192996451"/>
      <w:bookmarkStart w:id="116" w:name="_Toc191802695"/>
      <w:bookmarkStart w:id="117" w:name="_Toc273178703"/>
      <w:bookmarkStart w:id="118" w:name="_Toc193165739"/>
      <w:bookmarkStart w:id="119" w:name="_Toc254790909"/>
      <w:bookmarkStart w:id="120" w:name="_Toc182372787"/>
      <w:bookmarkStart w:id="121" w:name="_Toc213756001"/>
      <w:bookmarkStart w:id="122" w:name="_Toc235438352"/>
      <w:bookmarkStart w:id="123" w:name="_Toc192664158"/>
      <w:bookmarkStart w:id="124" w:name="_Toc235437998"/>
      <w:bookmarkStart w:id="125" w:name="_Toc169332954"/>
      <w:bookmarkStart w:id="126" w:name="_Toc181436570"/>
      <w:bookmarkStart w:id="127" w:name="_Toc211917121"/>
      <w:bookmarkStart w:id="128" w:name="_Toc180302918"/>
      <w:bookmarkStart w:id="129" w:name="_Toc251586241"/>
      <w:bookmarkStart w:id="130" w:name="_Toc253066624"/>
      <w:bookmarkStart w:id="131" w:name="_Toc232302122"/>
      <w:bookmarkStart w:id="132" w:name="_Toc213208771"/>
      <w:bookmarkStart w:id="133" w:name="_Toc170798798"/>
      <w:bookmarkStart w:id="134" w:name="_Toc266870916"/>
      <w:bookmarkStart w:id="135" w:name="_Toc267059924"/>
      <w:bookmarkStart w:id="136" w:name="_Toc267059186"/>
      <w:bookmarkStart w:id="137" w:name="_Toc266868679"/>
      <w:bookmarkStart w:id="138" w:name="_Toc267059658"/>
      <w:bookmarkStart w:id="139" w:name="_Toc266870839"/>
      <w:bookmarkStart w:id="140" w:name="_Toc259692749"/>
      <w:bookmarkStart w:id="141" w:name="_Toc267059035"/>
      <w:bookmarkStart w:id="142" w:name="_Toc219800249"/>
      <w:bookmarkStart w:id="143" w:name="_Toc193160453"/>
      <w:bookmarkStart w:id="144" w:name="_Toc217891408"/>
      <w:bookmarkStart w:id="145" w:name="_Toc258401265"/>
      <w:bookmarkStart w:id="146" w:name="_Toc267059811"/>
      <w:bookmarkStart w:id="147" w:name="_Toc266868943"/>
      <w:bookmarkStart w:id="148" w:name="_Toc267060326"/>
      <w:bookmarkStart w:id="149" w:name="_Toc223146614"/>
      <w:bookmarkStart w:id="150" w:name="_Toc192996343"/>
      <w:bookmarkStart w:id="151" w:name="_Toc191803631"/>
      <w:bookmarkStart w:id="152" w:name="_Toc230071153"/>
      <w:bookmarkStart w:id="153" w:name="_Toc225669328"/>
      <w:bookmarkStart w:id="154" w:name="_Toc169332843"/>
      <w:bookmarkStart w:id="155" w:name="_Toc160880534"/>
      <w:bookmarkStart w:id="156" w:name="_Toc182805222"/>
      <w:bookmarkStart w:id="157" w:name="_Toc160880165"/>
      <w:bookmarkStart w:id="158" w:name="_Toc267059544"/>
      <w:bookmarkStart w:id="159" w:name="_Toc213755945"/>
      <w:bookmarkStart w:id="160" w:name="_Toc249325720"/>
      <w:bookmarkStart w:id="161" w:name="_Toc255975016"/>
      <w:bookmarkStart w:id="162" w:name="_Toc235438281"/>
      <w:bookmarkStart w:id="163" w:name="_Toc191789334"/>
      <w:bookmarkStart w:id="164" w:name="_Toc177985474"/>
      <w:bookmarkStart w:id="165" w:name="_Toc251613839"/>
      <w:bookmarkStart w:id="166" w:name="_Toc227058536"/>
      <w:bookmarkStart w:id="167" w:name="_Toc192663840"/>
      <w:bookmarkStart w:id="168" w:name="_Toc266870441"/>
      <w:bookmarkStart w:id="169" w:name="_Toc192663691"/>
      <w:bookmarkStart w:id="170" w:name="_Toc267060076"/>
      <w:bookmarkStart w:id="171" w:name="_Toc181436466"/>
      <w:bookmarkStart w:id="172" w:name="_Toc191783227"/>
      <w:bookmarkStart w:id="173" w:name="_Toc267060216"/>
      <w:bookmarkStart w:id="174" w:name="_Toc259520874"/>
      <w:bookmarkStart w:id="175" w:name="_Toc267060461"/>
      <w:bookmarkStart w:id="176" w:name="_Toc213755864"/>
      <w:bookmarkStart w:id="177" w:name="_Toc236021457"/>
      <w:bookmarkStart w:id="178" w:name="_Toc259692656"/>
    </w:p>
    <w:p w14:paraId="2E5BAD54">
      <w:pPr>
        <w:jc w:val="center"/>
        <w:outlineLvl w:val="1"/>
        <w:rPr>
          <w:rFonts w:ascii="仿宋" w:hAnsi="仿宋" w:eastAsia="仿宋"/>
          <w:b/>
          <w:bCs/>
          <w:color w:val="000000" w:themeColor="text1"/>
          <w:sz w:val="24"/>
          <w:szCs w:val="24"/>
          <w14:textFill>
            <w14:solidFill>
              <w14:schemeClr w14:val="tx1"/>
            </w14:solidFill>
          </w14:textFill>
        </w:rPr>
      </w:pPr>
      <w:r>
        <w:rPr>
          <w:rFonts w:ascii="仿宋" w:hAnsi="仿宋" w:eastAsia="仿宋"/>
          <w:b/>
          <w:bCs/>
          <w:color w:val="000000" w:themeColor="text1"/>
          <w:sz w:val="24"/>
          <w:szCs w:val="24"/>
          <w14:textFill>
            <w14:solidFill>
              <w14:schemeClr w14:val="tx1"/>
            </w14:solidFill>
          </w14:textFill>
        </w:rPr>
        <w:t>3</w:t>
      </w:r>
      <w:r>
        <w:rPr>
          <w:rFonts w:hint="eastAsia" w:ascii="仿宋" w:hAnsi="仿宋" w:eastAsia="仿宋"/>
          <w:b/>
          <w:bCs/>
          <w:color w:val="000000" w:themeColor="text1"/>
          <w:sz w:val="24"/>
          <w:szCs w:val="24"/>
          <w14:textFill>
            <w14:solidFill>
              <w14:schemeClr w14:val="tx1"/>
            </w14:solidFill>
          </w14:textFill>
        </w:rPr>
        <w: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hint="eastAsia" w:ascii="仿宋" w:hAnsi="仿宋" w:eastAsia="仿宋"/>
          <w:b/>
          <w:bCs/>
          <w:color w:val="000000" w:themeColor="text1"/>
          <w:sz w:val="24"/>
          <w:szCs w:val="24"/>
          <w14:textFill>
            <w14:solidFill>
              <w14:schemeClr w14:val="tx1"/>
            </w14:solidFill>
          </w14:textFill>
        </w:rPr>
        <w:t>参与人资质材料</w:t>
      </w:r>
    </w:p>
    <w:p w14:paraId="43F38138">
      <w:pPr>
        <w:pStyle w:val="40"/>
        <w:rPr>
          <w:color w:val="000000" w:themeColor="text1"/>
          <w:sz w:val="24"/>
          <w:szCs w:val="24"/>
          <w14:textFill>
            <w14:solidFill>
              <w14:schemeClr w14:val="tx1"/>
            </w14:solidFill>
          </w14:textFill>
        </w:rPr>
      </w:pPr>
    </w:p>
    <w:p w14:paraId="6055FD38">
      <w:p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参与人需要提供以下材料：</w:t>
      </w:r>
    </w:p>
    <w:p w14:paraId="39E03E01">
      <w:pPr>
        <w:pStyle w:val="55"/>
        <w:numPr>
          <w:ilvl w:val="0"/>
          <w:numId w:val="7"/>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营业执照复印件</w:t>
      </w:r>
    </w:p>
    <w:p w14:paraId="7560F757">
      <w:pPr>
        <w:pStyle w:val="55"/>
        <w:numPr>
          <w:ilvl w:val="0"/>
          <w:numId w:val="7"/>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授权经销商或代理商证明材料复印件</w:t>
      </w:r>
    </w:p>
    <w:p w14:paraId="59B3C177">
      <w:pPr>
        <w:pStyle w:val="55"/>
        <w:numPr>
          <w:ilvl w:val="0"/>
          <w:numId w:val="7"/>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质保期和售后服务承诺书（参与人自行起草）</w:t>
      </w:r>
    </w:p>
    <w:p w14:paraId="6F125993">
      <w:pPr>
        <w:spacing w:line="380" w:lineRule="exact"/>
        <w:rPr>
          <w:rFonts w:ascii="仿宋" w:hAnsi="仿宋" w:eastAsia="仿宋"/>
          <w:color w:val="000000" w:themeColor="text1"/>
          <w:sz w:val="24"/>
          <w:szCs w:val="24"/>
          <w14:textFill>
            <w14:solidFill>
              <w14:schemeClr w14:val="tx1"/>
            </w14:solidFill>
          </w14:textFill>
        </w:rPr>
      </w:pPr>
    </w:p>
    <w:p w14:paraId="4A35F6E5">
      <w:pPr>
        <w:spacing w:line="380" w:lineRule="exac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以上材料复印件须加盖参与人公司公章，并与报价一览表一同密封</w:t>
      </w:r>
    </w:p>
    <w:p w14:paraId="10187A14">
      <w:pPr>
        <w:spacing w:line="380" w:lineRule="exact"/>
        <w:rPr>
          <w:rFonts w:ascii="仿宋" w:hAnsi="仿宋" w:eastAsia="仿宋"/>
          <w:color w:val="000000" w:themeColor="text1"/>
          <w:sz w:val="24"/>
          <w:szCs w:val="24"/>
          <w14:textFill>
            <w14:solidFill>
              <w14:schemeClr w14:val="tx1"/>
            </w14:solidFill>
          </w14:textFill>
        </w:rPr>
      </w:pPr>
    </w:p>
    <w:p w14:paraId="38D90DA4">
      <w:pPr>
        <w:spacing w:line="380" w:lineRule="exact"/>
        <w:rPr>
          <w:rFonts w:ascii="仿宋" w:hAnsi="仿宋" w:eastAsia="仿宋"/>
          <w:color w:val="000000" w:themeColor="text1"/>
          <w:sz w:val="24"/>
          <w:szCs w:val="24"/>
          <w14:textFill>
            <w14:solidFill>
              <w14:schemeClr w14:val="tx1"/>
            </w14:solidFill>
          </w14:textFill>
        </w:rPr>
      </w:pPr>
    </w:p>
    <w:p w14:paraId="3643BAC3">
      <w:pPr>
        <w:spacing w:line="380" w:lineRule="exact"/>
        <w:rPr>
          <w:rFonts w:ascii="仿宋" w:hAnsi="仿宋" w:eastAsia="仿宋"/>
          <w:color w:val="000000" w:themeColor="text1"/>
          <w:sz w:val="24"/>
          <w:szCs w:val="24"/>
          <w14:textFill>
            <w14:solidFill>
              <w14:schemeClr w14:val="tx1"/>
            </w14:solidFill>
          </w14:textFill>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14:paraId="732D08B3">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14:paraId="689FCB8E">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1AF11">
    <w:pPr>
      <w:pStyle w:val="18"/>
    </w:pPr>
    <w:r>
      <w:rPr>
        <w:rFonts w:hint="eastAsia" w:ascii="仿宋" w:hAnsi="仿宋" w:eastAsia="仿宋" w:cs="仿宋"/>
      </w:rPr>
      <w:drawing>
        <wp:anchor distT="0" distB="0" distL="114300" distR="114300" simplePos="0" relativeHeight="251660288" behindDoc="0" locked="0" layoutInCell="1" allowOverlap="1">
          <wp:simplePos x="0" y="0"/>
          <wp:positionH relativeFrom="column">
            <wp:posOffset>1642110</wp:posOffset>
          </wp:positionH>
          <wp:positionV relativeFrom="page">
            <wp:posOffset>62865</wp:posOffset>
          </wp:positionV>
          <wp:extent cx="2719705" cy="631190"/>
          <wp:effectExtent l="0" t="0" r="4445" b="16510"/>
          <wp:wrapNone/>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pic:cNvPicPr>
                </pic:nvPicPr>
                <pic:blipFill>
                  <a:blip r:embed="rId1"/>
                  <a:stretch>
                    <a:fillRect/>
                  </a:stretch>
                </pic:blipFill>
                <pic:spPr>
                  <a:xfrm>
                    <a:off x="0" y="0"/>
                    <a:ext cx="2719705" cy="63119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63330">
    <w:pPr>
      <w:pStyle w:val="18"/>
    </w:pPr>
    <w:r>
      <w:rPr>
        <w:rFonts w:hint="eastAsia" w:ascii="仿宋" w:hAnsi="仿宋" w:eastAsia="仿宋" w:cs="仿宋"/>
      </w:rPr>
      <w:drawing>
        <wp:anchor distT="0" distB="0" distL="114300" distR="114300" simplePos="0" relativeHeight="251659264" behindDoc="0" locked="0" layoutInCell="1" allowOverlap="1">
          <wp:simplePos x="0" y="0"/>
          <wp:positionH relativeFrom="column">
            <wp:posOffset>1651000</wp:posOffset>
          </wp:positionH>
          <wp:positionV relativeFrom="page">
            <wp:posOffset>62865</wp:posOffset>
          </wp:positionV>
          <wp:extent cx="2719705" cy="631190"/>
          <wp:effectExtent l="0" t="0" r="4445" b="1651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pic:cNvPicPr>
                </pic:nvPicPr>
                <pic:blipFill>
                  <a:blip r:embed="rId1"/>
                  <a:stretch>
                    <a:fillRect/>
                  </a:stretch>
                </pic:blipFill>
                <pic:spPr>
                  <a:xfrm>
                    <a:off x="0" y="0"/>
                    <a:ext cx="2719705" cy="63119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FD29E">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0E87C">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5993B">
    <w:pPr>
      <w:pStyle w:val="1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B81CC">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532" w:hanging="720"/>
      </w:pPr>
      <w:rPr>
        <w:rFonts w:hint="default"/>
        <w:color w:val="000000" w:themeColor="text1"/>
        <w14:textFill>
          <w14:solidFill>
            <w14:schemeClr w14:val="tx1"/>
          </w14:solidFill>
        </w14:textFill>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yMjhjNDUxOWQ5MGYzMGYyNDQ4MWMwZjYwZDNlMjMifQ=="/>
  </w:docVars>
  <w:rsids>
    <w:rsidRoot w:val="007B0F09"/>
    <w:rsid w:val="0000490C"/>
    <w:rsid w:val="00013721"/>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07D2E"/>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27F8"/>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42F72"/>
    <w:rsid w:val="00955004"/>
    <w:rsid w:val="009606BC"/>
    <w:rsid w:val="00967E57"/>
    <w:rsid w:val="00994E59"/>
    <w:rsid w:val="009B7DAD"/>
    <w:rsid w:val="009D6C32"/>
    <w:rsid w:val="009F0B36"/>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CB73CD"/>
    <w:rsid w:val="00D2102C"/>
    <w:rsid w:val="00D260D0"/>
    <w:rsid w:val="00D36D52"/>
    <w:rsid w:val="00D56DEA"/>
    <w:rsid w:val="00D60F0E"/>
    <w:rsid w:val="00E11567"/>
    <w:rsid w:val="00E3310A"/>
    <w:rsid w:val="00E33B9E"/>
    <w:rsid w:val="00E33C1C"/>
    <w:rsid w:val="00E34C27"/>
    <w:rsid w:val="00E4054E"/>
    <w:rsid w:val="00E47041"/>
    <w:rsid w:val="00E77225"/>
    <w:rsid w:val="00E95973"/>
    <w:rsid w:val="00ED2437"/>
    <w:rsid w:val="00EE3803"/>
    <w:rsid w:val="00EE616F"/>
    <w:rsid w:val="00F0149B"/>
    <w:rsid w:val="00F21640"/>
    <w:rsid w:val="00F8646A"/>
    <w:rsid w:val="00F876DE"/>
    <w:rsid w:val="00FB2CC4"/>
    <w:rsid w:val="00FF1750"/>
    <w:rsid w:val="00FF655F"/>
    <w:rsid w:val="03DA7736"/>
    <w:rsid w:val="043A7888"/>
    <w:rsid w:val="05151950"/>
    <w:rsid w:val="05CC39A0"/>
    <w:rsid w:val="068B3573"/>
    <w:rsid w:val="06A50BF6"/>
    <w:rsid w:val="06A72A7B"/>
    <w:rsid w:val="07943000"/>
    <w:rsid w:val="07DF7DA1"/>
    <w:rsid w:val="080030C1"/>
    <w:rsid w:val="08A03431"/>
    <w:rsid w:val="0C6F3019"/>
    <w:rsid w:val="0C7C1A0D"/>
    <w:rsid w:val="0CA26C13"/>
    <w:rsid w:val="0D0642EA"/>
    <w:rsid w:val="0E236E8B"/>
    <w:rsid w:val="0E843876"/>
    <w:rsid w:val="14524054"/>
    <w:rsid w:val="147E2DB7"/>
    <w:rsid w:val="19F7278A"/>
    <w:rsid w:val="1C05696E"/>
    <w:rsid w:val="1D92335C"/>
    <w:rsid w:val="1E160478"/>
    <w:rsid w:val="21DE01B1"/>
    <w:rsid w:val="23955EC3"/>
    <w:rsid w:val="24362588"/>
    <w:rsid w:val="25607540"/>
    <w:rsid w:val="26CC716F"/>
    <w:rsid w:val="2C5C2072"/>
    <w:rsid w:val="2E556795"/>
    <w:rsid w:val="30864C18"/>
    <w:rsid w:val="328769E1"/>
    <w:rsid w:val="36B10C48"/>
    <w:rsid w:val="38024A53"/>
    <w:rsid w:val="381627B3"/>
    <w:rsid w:val="39963C1F"/>
    <w:rsid w:val="3C81109D"/>
    <w:rsid w:val="3D6C3AFB"/>
    <w:rsid w:val="3E907376"/>
    <w:rsid w:val="40253F3E"/>
    <w:rsid w:val="41A47C33"/>
    <w:rsid w:val="422F0CF4"/>
    <w:rsid w:val="42390622"/>
    <w:rsid w:val="444E5D09"/>
    <w:rsid w:val="45B61DB8"/>
    <w:rsid w:val="45F70AF4"/>
    <w:rsid w:val="46676191"/>
    <w:rsid w:val="46D6569D"/>
    <w:rsid w:val="481C25C8"/>
    <w:rsid w:val="498F5021"/>
    <w:rsid w:val="4C6813F5"/>
    <w:rsid w:val="4CB608EF"/>
    <w:rsid w:val="4F4D5B60"/>
    <w:rsid w:val="50647355"/>
    <w:rsid w:val="51504FCA"/>
    <w:rsid w:val="51BE389E"/>
    <w:rsid w:val="528A2602"/>
    <w:rsid w:val="54161C73"/>
    <w:rsid w:val="5537520F"/>
    <w:rsid w:val="55B160F8"/>
    <w:rsid w:val="569B0673"/>
    <w:rsid w:val="595B4BFB"/>
    <w:rsid w:val="5A3233FC"/>
    <w:rsid w:val="5D3A4C25"/>
    <w:rsid w:val="5DE730A9"/>
    <w:rsid w:val="5DEA21A7"/>
    <w:rsid w:val="5E2D63CA"/>
    <w:rsid w:val="61946FF9"/>
    <w:rsid w:val="61BB16F9"/>
    <w:rsid w:val="62C05BCC"/>
    <w:rsid w:val="63011EB5"/>
    <w:rsid w:val="6370314E"/>
    <w:rsid w:val="656972E1"/>
    <w:rsid w:val="67A44029"/>
    <w:rsid w:val="68E82CA2"/>
    <w:rsid w:val="6AA70FC1"/>
    <w:rsid w:val="6B7439F8"/>
    <w:rsid w:val="6F060E0B"/>
    <w:rsid w:val="6FE03C88"/>
    <w:rsid w:val="6FED6D05"/>
    <w:rsid w:val="71333A0D"/>
    <w:rsid w:val="71453E6C"/>
    <w:rsid w:val="715C2BEC"/>
    <w:rsid w:val="73EF214B"/>
    <w:rsid w:val="7463285B"/>
    <w:rsid w:val="74E219D2"/>
    <w:rsid w:val="75B62FAC"/>
    <w:rsid w:val="76C0398B"/>
    <w:rsid w:val="770C2879"/>
    <w:rsid w:val="77BB5AB3"/>
    <w:rsid w:val="792F5AD5"/>
    <w:rsid w:val="79D97461"/>
    <w:rsid w:val="7A6A4943"/>
    <w:rsid w:val="7C2A3213"/>
    <w:rsid w:val="7C6A671C"/>
    <w:rsid w:val="7D101E99"/>
    <w:rsid w:val="7DC31804"/>
    <w:rsid w:val="7F27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autoRedefine/>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autoRedefine/>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autoRedefine/>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autoRedefine/>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autoRedefine/>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autoRedefine/>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autoRedefine/>
    <w:semiHidden/>
    <w:unhideWhenUsed/>
    <w:qFormat/>
    <w:uiPriority w:val="9"/>
    <w:pPr>
      <w:keepNext/>
      <w:keepLines/>
      <w:spacing w:before="120" w:after="0"/>
      <w:outlineLvl w:val="6"/>
    </w:pPr>
    <w:rPr>
      <w:i/>
      <w:iCs/>
    </w:rPr>
  </w:style>
  <w:style w:type="paragraph" w:styleId="9">
    <w:name w:val="heading 8"/>
    <w:basedOn w:val="1"/>
    <w:next w:val="1"/>
    <w:link w:val="36"/>
    <w:autoRedefine/>
    <w:semiHidden/>
    <w:unhideWhenUsed/>
    <w:qFormat/>
    <w:uiPriority w:val="9"/>
    <w:pPr>
      <w:keepNext/>
      <w:keepLines/>
      <w:spacing w:before="120" w:after="0"/>
      <w:outlineLvl w:val="7"/>
    </w:pPr>
    <w:rPr>
      <w:b/>
      <w:bCs/>
    </w:rPr>
  </w:style>
  <w:style w:type="paragraph" w:styleId="10">
    <w:name w:val="heading 9"/>
    <w:basedOn w:val="1"/>
    <w:next w:val="1"/>
    <w:link w:val="37"/>
    <w:autoRedefine/>
    <w:semiHidden/>
    <w:unhideWhenUsed/>
    <w:qFormat/>
    <w:uiPriority w:val="9"/>
    <w:pPr>
      <w:keepNext/>
      <w:keepLines/>
      <w:spacing w:before="120" w:after="0"/>
      <w:outlineLvl w:val="8"/>
    </w:pPr>
    <w:rPr>
      <w:i/>
      <w:iCs/>
    </w:rPr>
  </w:style>
  <w:style w:type="character" w:default="1" w:styleId="25">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autoRedefine/>
    <w:semiHidden/>
    <w:unhideWhenUsed/>
    <w:qFormat/>
    <w:uiPriority w:val="35"/>
    <w:rPr>
      <w:b/>
      <w:bCs/>
      <w:sz w:val="18"/>
      <w:szCs w:val="18"/>
    </w:rPr>
  </w:style>
  <w:style w:type="paragraph" w:styleId="13">
    <w:name w:val="annotation text"/>
    <w:basedOn w:val="1"/>
    <w:unhideWhenUsed/>
    <w:qFormat/>
    <w:uiPriority w:val="99"/>
    <w:pPr>
      <w:jc w:val="left"/>
    </w:pPr>
  </w:style>
  <w:style w:type="paragraph" w:styleId="14">
    <w:name w:val="Body Text"/>
    <w:basedOn w:val="1"/>
    <w:link w:val="59"/>
    <w:autoRedefine/>
    <w:semiHidden/>
    <w:unhideWhenUsed/>
    <w:qFormat/>
    <w:uiPriority w:val="99"/>
    <w:pPr>
      <w:spacing w:after="120"/>
    </w:pPr>
  </w:style>
  <w:style w:type="paragraph" w:styleId="15">
    <w:name w:val="toc 3"/>
    <w:basedOn w:val="1"/>
    <w:next w:val="1"/>
    <w:autoRedefine/>
    <w:unhideWhenUsed/>
    <w:qFormat/>
    <w:uiPriority w:val="39"/>
    <w:pPr>
      <w:spacing w:after="100" w:line="259" w:lineRule="auto"/>
      <w:ind w:left="440"/>
      <w:jc w:val="left"/>
    </w:pPr>
    <w:rPr>
      <w:rFonts w:cs="Times New Roman"/>
    </w:rPr>
  </w:style>
  <w:style w:type="paragraph" w:styleId="16">
    <w:name w:val="Plain Text"/>
    <w:basedOn w:val="1"/>
    <w:link w:val="58"/>
    <w:autoRedefine/>
    <w:unhideWhenUsed/>
    <w:qFormat/>
    <w:uiPriority w:val="0"/>
    <w:rPr>
      <w:rFonts w:hAnsi="Courier New" w:cs="Courier New" w:asciiTheme="minorEastAsia"/>
    </w:rPr>
  </w:style>
  <w:style w:type="paragraph" w:styleId="17">
    <w:name w:val="footer"/>
    <w:basedOn w:val="1"/>
    <w:link w:val="54"/>
    <w:autoRedefine/>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autoRedefine/>
    <w:unhideWhenUsed/>
    <w:qFormat/>
    <w:uiPriority w:val="39"/>
    <w:pPr>
      <w:spacing w:after="100" w:line="259" w:lineRule="auto"/>
      <w:jc w:val="left"/>
    </w:pPr>
    <w:rPr>
      <w:rFonts w:cs="Times New Roman"/>
    </w:rPr>
  </w:style>
  <w:style w:type="paragraph" w:styleId="20">
    <w:name w:val="Subtitle"/>
    <w:basedOn w:val="1"/>
    <w:next w:val="1"/>
    <w:link w:val="39"/>
    <w:autoRedefine/>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autoRedefine/>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autoRedefine/>
    <w:unhideWhenUsed/>
    <w:qFormat/>
    <w:uiPriority w:val="39"/>
    <w:pPr>
      <w:spacing w:after="100" w:line="259" w:lineRule="auto"/>
      <w:ind w:left="220"/>
      <w:jc w:val="left"/>
    </w:pPr>
    <w:rPr>
      <w:rFonts w:cs="Times New Roman"/>
    </w:rPr>
  </w:style>
  <w:style w:type="paragraph" w:styleId="23">
    <w:name w:val="Title"/>
    <w:basedOn w:val="1"/>
    <w:next w:val="1"/>
    <w:link w:val="38"/>
    <w:autoRedefine/>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autoRedefine/>
    <w:qFormat/>
    <w:uiPriority w:val="22"/>
    <w:rPr>
      <w:b/>
      <w:bCs/>
      <w:color w:val="auto"/>
    </w:rPr>
  </w:style>
  <w:style w:type="character" w:styleId="27">
    <w:name w:val="Emphasis"/>
    <w:basedOn w:val="25"/>
    <w:autoRedefine/>
    <w:qFormat/>
    <w:uiPriority w:val="20"/>
    <w:rPr>
      <w:i/>
      <w:iCs/>
      <w:color w:val="auto"/>
    </w:rPr>
  </w:style>
  <w:style w:type="character" w:styleId="28">
    <w:name w:val="Hyperlink"/>
    <w:basedOn w:val="25"/>
    <w:autoRedefine/>
    <w:unhideWhenUsed/>
    <w:qFormat/>
    <w:uiPriority w:val="99"/>
    <w:rPr>
      <w:color w:val="F49100" w:themeColor="hyperlink"/>
      <w:u w:val="single"/>
      <w14:textFill>
        <w14:solidFill>
          <w14:schemeClr w14:val="hlink"/>
        </w14:solidFill>
      </w14:textFill>
    </w:rPr>
  </w:style>
  <w:style w:type="character" w:customStyle="1" w:styleId="29">
    <w:name w:val="标题 1 字符"/>
    <w:basedOn w:val="25"/>
    <w:link w:val="2"/>
    <w:autoRedefine/>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autoRedefine/>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autoRedefine/>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autoRedefine/>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autoRedefine/>
    <w:semiHidden/>
    <w:qFormat/>
    <w:uiPriority w:val="9"/>
    <w:rPr>
      <w:rFonts w:asciiTheme="majorHAnsi" w:hAnsiTheme="majorHAnsi" w:eastAsiaTheme="majorEastAsia" w:cstheme="majorBidi"/>
      <w:b/>
      <w:bCs/>
    </w:rPr>
  </w:style>
  <w:style w:type="character" w:customStyle="1" w:styleId="34">
    <w:name w:val="标题 6 字符"/>
    <w:basedOn w:val="25"/>
    <w:link w:val="7"/>
    <w:autoRedefine/>
    <w:semiHidden/>
    <w:qFormat/>
    <w:uiPriority w:val="9"/>
    <w:rPr>
      <w:rFonts w:asciiTheme="majorHAnsi" w:hAnsiTheme="majorHAnsi" w:eastAsiaTheme="majorEastAsia" w:cstheme="majorBidi"/>
      <w:b/>
      <w:bCs/>
      <w:i/>
      <w:iCs/>
    </w:rPr>
  </w:style>
  <w:style w:type="character" w:customStyle="1" w:styleId="35">
    <w:name w:val="标题 7 字符"/>
    <w:basedOn w:val="25"/>
    <w:link w:val="8"/>
    <w:autoRedefine/>
    <w:semiHidden/>
    <w:qFormat/>
    <w:uiPriority w:val="9"/>
    <w:rPr>
      <w:i/>
      <w:iCs/>
    </w:rPr>
  </w:style>
  <w:style w:type="character" w:customStyle="1" w:styleId="36">
    <w:name w:val="标题 8 字符"/>
    <w:basedOn w:val="25"/>
    <w:link w:val="9"/>
    <w:autoRedefine/>
    <w:semiHidden/>
    <w:qFormat/>
    <w:uiPriority w:val="9"/>
    <w:rPr>
      <w:b/>
      <w:bCs/>
    </w:rPr>
  </w:style>
  <w:style w:type="character" w:customStyle="1" w:styleId="37">
    <w:name w:val="标题 9 字符"/>
    <w:basedOn w:val="25"/>
    <w:link w:val="10"/>
    <w:autoRedefine/>
    <w:semiHidden/>
    <w:qFormat/>
    <w:uiPriority w:val="9"/>
    <w:rPr>
      <w:i/>
      <w:iCs/>
    </w:rPr>
  </w:style>
  <w:style w:type="character" w:customStyle="1" w:styleId="38">
    <w:name w:val="标题 字符"/>
    <w:basedOn w:val="25"/>
    <w:link w:val="23"/>
    <w:autoRedefine/>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20"/>
    <w:autoRedefine/>
    <w:qFormat/>
    <w:uiPriority w:val="11"/>
    <w:rPr>
      <w:rFonts w:asciiTheme="majorHAnsi" w:hAnsiTheme="majorHAnsi" w:eastAsiaTheme="majorEastAsia" w:cstheme="majorBidi"/>
      <w:sz w:val="24"/>
      <w:szCs w:val="24"/>
    </w:rPr>
  </w:style>
  <w:style w:type="paragraph" w:styleId="40">
    <w:name w:val="No Spacing"/>
    <w:link w:val="51"/>
    <w:autoRedefine/>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autoRedefine/>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autoRedefine/>
    <w:qFormat/>
    <w:uiPriority w:val="29"/>
    <w:rPr>
      <w:rFonts w:asciiTheme="majorHAnsi" w:hAnsiTheme="majorHAnsi" w:eastAsiaTheme="majorEastAsia" w:cstheme="majorBidi"/>
      <w:i/>
      <w:iCs/>
      <w:sz w:val="24"/>
      <w:szCs w:val="24"/>
    </w:rPr>
  </w:style>
  <w:style w:type="paragraph" w:styleId="43">
    <w:name w:val="Intense Quote"/>
    <w:basedOn w:val="1"/>
    <w:next w:val="1"/>
    <w:link w:val="44"/>
    <w:autoRedefine/>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autoRedefine/>
    <w:qFormat/>
    <w:uiPriority w:val="30"/>
    <w:rPr>
      <w:rFonts w:asciiTheme="majorHAnsi" w:hAnsiTheme="majorHAnsi" w:eastAsiaTheme="majorEastAsia" w:cstheme="majorBidi"/>
      <w:sz w:val="26"/>
      <w:szCs w:val="26"/>
    </w:rPr>
  </w:style>
  <w:style w:type="character" w:customStyle="1" w:styleId="45">
    <w:name w:val="Subtle Emphasis"/>
    <w:basedOn w:val="25"/>
    <w:autoRedefine/>
    <w:qFormat/>
    <w:uiPriority w:val="19"/>
    <w:rPr>
      <w:i/>
      <w:iCs/>
      <w:color w:val="auto"/>
    </w:rPr>
  </w:style>
  <w:style w:type="character" w:customStyle="1" w:styleId="46">
    <w:name w:val="Intense Emphasis"/>
    <w:basedOn w:val="25"/>
    <w:autoRedefine/>
    <w:qFormat/>
    <w:uiPriority w:val="21"/>
    <w:rPr>
      <w:b/>
      <w:bCs/>
      <w:i/>
      <w:iCs/>
      <w:color w:val="auto"/>
    </w:rPr>
  </w:style>
  <w:style w:type="character" w:customStyle="1" w:styleId="47">
    <w:name w:val="Subtle Reference"/>
    <w:basedOn w:val="25"/>
    <w:autoRedefine/>
    <w:qFormat/>
    <w:uiPriority w:val="31"/>
    <w:rPr>
      <w:smallCaps/>
      <w:color w:val="auto"/>
      <w:u w:val="single" w:color="7E7E7E" w:themeColor="text1" w:themeTint="80"/>
    </w:rPr>
  </w:style>
  <w:style w:type="character" w:customStyle="1" w:styleId="48">
    <w:name w:val="Intense Reference"/>
    <w:basedOn w:val="25"/>
    <w:autoRedefine/>
    <w:qFormat/>
    <w:uiPriority w:val="32"/>
    <w:rPr>
      <w:b/>
      <w:bCs/>
      <w:smallCaps/>
      <w:color w:val="auto"/>
      <w:u w:val="single"/>
    </w:rPr>
  </w:style>
  <w:style w:type="character" w:customStyle="1" w:styleId="49">
    <w:name w:val="Book Title"/>
    <w:basedOn w:val="25"/>
    <w:autoRedefine/>
    <w:qFormat/>
    <w:uiPriority w:val="33"/>
    <w:rPr>
      <w:b/>
      <w:bCs/>
      <w:smallCaps/>
      <w:color w:val="auto"/>
    </w:rPr>
  </w:style>
  <w:style w:type="paragraph" w:customStyle="1" w:styleId="50">
    <w:name w:val="TOC Heading"/>
    <w:basedOn w:val="2"/>
    <w:next w:val="1"/>
    <w:autoRedefine/>
    <w:unhideWhenUsed/>
    <w:qFormat/>
    <w:uiPriority w:val="39"/>
    <w:pPr>
      <w:outlineLvl w:val="9"/>
    </w:pPr>
  </w:style>
  <w:style w:type="character" w:customStyle="1" w:styleId="51">
    <w:name w:val="无间隔 字符"/>
    <w:basedOn w:val="25"/>
    <w:link w:val="40"/>
    <w:autoRedefine/>
    <w:qFormat/>
    <w:uiPriority w:val="1"/>
  </w:style>
  <w:style w:type="paragraph" w:customStyle="1" w:styleId="52">
    <w:name w:val="Default"/>
    <w:autoRedefine/>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8"/>
    <w:autoRedefine/>
    <w:qFormat/>
    <w:uiPriority w:val="99"/>
    <w:rPr>
      <w:sz w:val="18"/>
      <w:szCs w:val="18"/>
    </w:rPr>
  </w:style>
  <w:style w:type="character" w:customStyle="1" w:styleId="54">
    <w:name w:val="页脚 字符"/>
    <w:basedOn w:val="25"/>
    <w:link w:val="17"/>
    <w:autoRedefine/>
    <w:qFormat/>
    <w:uiPriority w:val="99"/>
    <w:rPr>
      <w:sz w:val="18"/>
      <w:szCs w:val="18"/>
    </w:rPr>
  </w:style>
  <w:style w:type="paragraph" w:styleId="55">
    <w:name w:val="List Paragraph"/>
    <w:basedOn w:val="1"/>
    <w:autoRedefine/>
    <w:qFormat/>
    <w:uiPriority w:val="34"/>
    <w:pPr>
      <w:ind w:firstLine="420" w:firstLineChars="200"/>
    </w:pPr>
  </w:style>
  <w:style w:type="character" w:customStyle="1" w:styleId="56">
    <w:name w:val="正文文本缩进 3 字符"/>
    <w:basedOn w:val="25"/>
    <w:link w:val="21"/>
    <w:autoRedefine/>
    <w:qFormat/>
    <w:uiPriority w:val="0"/>
    <w:rPr>
      <w:rFonts w:ascii="Times New Roman" w:hAnsi="Times New Roman" w:eastAsia="宋体" w:cs="Times New Roman"/>
      <w:kern w:val="2"/>
      <w:sz w:val="16"/>
      <w:szCs w:val="16"/>
    </w:rPr>
  </w:style>
  <w:style w:type="paragraph" w:customStyle="1" w:styleId="57">
    <w:name w:val="样式3"/>
    <w:basedOn w:val="16"/>
    <w:autoRedefine/>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6"/>
    <w:autoRedefine/>
    <w:semiHidden/>
    <w:qFormat/>
    <w:uiPriority w:val="99"/>
    <w:rPr>
      <w:rFonts w:hAnsi="Courier New" w:cs="Courier New" w:asciiTheme="minorEastAsia"/>
    </w:rPr>
  </w:style>
  <w:style w:type="character" w:customStyle="1" w:styleId="59">
    <w:name w:val="正文文本 字符"/>
    <w:basedOn w:val="25"/>
    <w:link w:val="14"/>
    <w:semiHidden/>
    <w:qFormat/>
    <w:uiPriority w:val="99"/>
  </w:style>
  <w:style w:type="character" w:customStyle="1" w:styleId="60">
    <w:name w:val="纯文本 Char"/>
    <w:autoRedefine/>
    <w:qFormat/>
    <w:uiPriority w:val="0"/>
    <w:rPr>
      <w:rFonts w:ascii="宋体" w:hAnsi="Courier New" w:eastAsia="宋体"/>
      <w:kern w:val="2"/>
      <w:sz w:val="21"/>
      <w:lang w:val="en-US" w:eastAsia="zh-CN" w:bidi="ar-SA"/>
    </w:rPr>
  </w:style>
  <w:style w:type="character" w:customStyle="1" w:styleId="61">
    <w:name w:val="font11"/>
    <w:basedOn w:val="25"/>
    <w:qFormat/>
    <w:uiPriority w:val="0"/>
    <w:rPr>
      <w:rFonts w:hint="eastAsia" w:ascii="仿宋" w:hAnsi="仿宋" w:eastAsia="仿宋" w:cs="仿宋"/>
      <w:color w:val="000000"/>
      <w:sz w:val="18"/>
      <w:szCs w:val="18"/>
      <w:u w:val="none"/>
    </w:rPr>
  </w:style>
  <w:style w:type="character" w:customStyle="1" w:styleId="62">
    <w:name w:val="font51"/>
    <w:basedOn w:val="25"/>
    <w:qFormat/>
    <w:uiPriority w:val="0"/>
    <w:rPr>
      <w:rFonts w:hint="eastAsia" w:ascii="仿宋" w:hAnsi="仿宋" w:eastAsia="仿宋" w:cs="仿宋"/>
      <w:b/>
      <w:bCs/>
      <w:color w:val="000000"/>
      <w:sz w:val="18"/>
      <w:szCs w:val="18"/>
      <w:u w:val="none"/>
    </w:rPr>
  </w:style>
  <w:style w:type="character" w:customStyle="1" w:styleId="63">
    <w:name w:val="font81"/>
    <w:basedOn w:val="25"/>
    <w:qFormat/>
    <w:uiPriority w:val="0"/>
    <w:rPr>
      <w:rFonts w:hint="default" w:ascii="Times New Roman" w:hAnsi="Times New Roman" w:cs="Times New Roman"/>
      <w:b/>
      <w:bCs/>
      <w:color w:val="000000"/>
      <w:sz w:val="18"/>
      <w:szCs w:val="18"/>
      <w:u w:val="none"/>
    </w:rPr>
  </w:style>
  <w:style w:type="character" w:customStyle="1" w:styleId="64">
    <w:name w:val="font91"/>
    <w:basedOn w:val="25"/>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10</Pages>
  <Words>4460</Words>
  <Characters>5205</Characters>
  <Lines>22</Lines>
  <Paragraphs>6</Paragraphs>
  <TotalTime>24</TotalTime>
  <ScaleCrop>false</ScaleCrop>
  <LinksUpToDate>false</LinksUpToDate>
  <CharactersWithSpaces>5469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sument</cp:lastModifiedBy>
  <dcterms:modified xsi:type="dcterms:W3CDTF">2024-07-30T01:49:49Z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92CA2DA1A8D8444D815906EBAB460F9C_13</vt:lpwstr>
  </property>
</Properties>
</file>